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D9" w:rsidRDefault="00483CD9">
      <w:pPr>
        <w:pStyle w:val="Textbody"/>
        <w:spacing w:after="0" w:line="288" w:lineRule="auto"/>
        <w:rPr>
          <w:rFonts w:ascii="Times New Roman" w:hAnsi="Times New Roman"/>
          <w:b/>
          <w:color w:val="000000"/>
        </w:rPr>
      </w:pPr>
      <w:bookmarkStart w:id="0" w:name="_GoBack"/>
      <w:bookmarkEnd w:id="0"/>
    </w:p>
    <w:p w:rsidR="00483CD9" w:rsidRDefault="0053363B">
      <w:pPr>
        <w:pStyle w:val="Textbody"/>
        <w:spacing w:after="0" w:line="360" w:lineRule="auto"/>
        <w:jc w:val="center"/>
        <w:rPr>
          <w:rFonts w:ascii="Times New Roman" w:hAnsi="Times New Roman"/>
          <w:b/>
          <w:color w:val="000000"/>
        </w:rPr>
      </w:pPr>
      <w:r>
        <w:rPr>
          <w:rFonts w:ascii="Times New Roman" w:hAnsi="Times New Roman"/>
          <w:b/>
          <w:color w:val="000000"/>
        </w:rPr>
        <w:t xml:space="preserve">HARA SADAMA KORD </w:t>
      </w:r>
    </w:p>
    <w:p w:rsidR="00483CD9" w:rsidRDefault="00483CD9">
      <w:pPr>
        <w:pStyle w:val="Textbody"/>
        <w:spacing w:after="0" w:line="360" w:lineRule="auto"/>
        <w:jc w:val="both"/>
        <w:rPr>
          <w:rFonts w:hint="eastAsia"/>
        </w:rPr>
      </w:pPr>
    </w:p>
    <w:p w:rsidR="00483CD9" w:rsidRDefault="00483CD9">
      <w:pPr>
        <w:pStyle w:val="Textbody"/>
        <w:spacing w:after="0" w:line="360" w:lineRule="auto"/>
        <w:jc w:val="both"/>
        <w:rPr>
          <w:rFonts w:hint="eastAsia"/>
        </w:rPr>
      </w:pPr>
    </w:p>
    <w:p w:rsidR="00483CD9" w:rsidRDefault="0053363B">
      <w:pPr>
        <w:pStyle w:val="Textbody"/>
        <w:spacing w:after="0" w:line="360" w:lineRule="auto"/>
        <w:jc w:val="both"/>
        <w:rPr>
          <w:rFonts w:hint="eastAsia"/>
        </w:rPr>
      </w:pPr>
      <w:r>
        <w:rPr>
          <w:rStyle w:val="Kappaleenoletusfontti"/>
          <w:rFonts w:ascii="Times New Roman" w:hAnsi="Times New Roman"/>
          <w:b/>
          <w:color w:val="000000"/>
        </w:rPr>
        <w:t>Harga MTÜ on sadama vastutav haldaja. Lisaks Transpordiameti sadama eeskirjale (</w:t>
      </w:r>
      <w:hyperlink r:id="rId6" w:history="1">
        <w:r>
          <w:rPr>
            <w:rStyle w:val="Kappaleenoletusfontti"/>
            <w:rFonts w:ascii="Times New Roman" w:hAnsi="Times New Roman"/>
            <w:b/>
            <w:color w:val="0000FF"/>
            <w:u w:val="single"/>
          </w:rPr>
          <w:t>https://www.sadamaregister.ee/SadamaRegister/sadam/2259</w:t>
        </w:r>
      </w:hyperlink>
      <w:r>
        <w:rPr>
          <w:rStyle w:val="Kappaleenoletusfontti"/>
          <w:rFonts w:ascii="Times New Roman" w:hAnsi="Times New Roman"/>
          <w:b/>
          <w:color w:val="000000"/>
        </w:rPr>
        <w:t>) jälgitakse sadamas käesolevat korda.</w:t>
      </w:r>
      <w:r>
        <w:rPr>
          <w:rStyle w:val="Kappaleenoletusfontti"/>
          <w:color w:val="000000"/>
        </w:rPr>
        <w:t xml:space="preserve"> </w:t>
      </w:r>
      <w:r>
        <w:rPr>
          <w:rStyle w:val="Kappaleenoletusfontti"/>
          <w:rFonts w:ascii="Times New Roman" w:hAnsi="Times New Roman"/>
          <w:color w:val="000000"/>
        </w:rPr>
        <w:t>Sadama korralduse eesmärgiks on tagada sadama sihipärane kasutamine, vara ja inimeste turvalisus ning heakord. Muu kui sihipärane sadama kasutamine tuleb eelneval</w:t>
      </w:r>
      <w:r>
        <w:rPr>
          <w:rStyle w:val="Kappaleenoletusfontti"/>
          <w:rFonts w:ascii="Times New Roman" w:hAnsi="Times New Roman"/>
          <w:color w:val="000000"/>
        </w:rPr>
        <w:t>t kooskõlastada sadama haldajaga. </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hint="eastAsia"/>
        </w:rPr>
      </w:pPr>
      <w:r>
        <w:rPr>
          <w:rStyle w:val="Kappaleenoletusfontti"/>
          <w:rFonts w:ascii="Times New Roman" w:hAnsi="Times New Roman"/>
          <w:b/>
          <w:color w:val="000000"/>
        </w:rPr>
        <w:t>Hara sadama territooriumil viibivad isikud peavad täitma sadama haldaja ning sadamakapteni korraldusi ja käituma vastavalt Eesti Vabariigi seadustele.</w:t>
      </w:r>
      <w:r>
        <w:rPr>
          <w:rStyle w:val="Kappaleenoletusfontti"/>
          <w:color w:val="000000"/>
        </w:rPr>
        <w:t xml:space="preserve"> </w:t>
      </w:r>
      <w:r>
        <w:rPr>
          <w:rStyle w:val="Kappaleenoletusfontti"/>
          <w:rFonts w:ascii="Times New Roman" w:hAnsi="Times New Roman"/>
          <w:color w:val="000000"/>
        </w:rPr>
        <w:t xml:space="preserve">Sadama haldajal on õigus sadam vajadusel sulgeda. Sadama haldajal on </w:t>
      </w:r>
      <w:r>
        <w:rPr>
          <w:rStyle w:val="Kappaleenoletusfontti"/>
          <w:rFonts w:ascii="Times New Roman" w:hAnsi="Times New Roman"/>
          <w:color w:val="000000"/>
        </w:rPr>
        <w:t>õigus eemaldada sadama territooriumilt ja akvatooriumist eeskirjade vastaseid esemeid, väikelaevu, transpordivahendeid, sildumisrajatisi jms. </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Sadamas ja sadama sissesõiduteedel  ning sadamaga piirneval alal olevad ehitised ja rajatised ei tohi ohustada sa</w:t>
      </w:r>
      <w:r>
        <w:rPr>
          <w:rFonts w:ascii="Times New Roman" w:hAnsi="Times New Roman"/>
          <w:color w:val="000000"/>
        </w:rPr>
        <w:t>dama kasutamise turvalisust. Rajatistele annab heakskiidu sadama haldaja.</w:t>
      </w:r>
    </w:p>
    <w:p w:rsidR="00483CD9" w:rsidRDefault="00483CD9">
      <w:pPr>
        <w:pStyle w:val="Textbody"/>
        <w:spacing w:line="360" w:lineRule="auto"/>
        <w:rPr>
          <w:rFonts w:hint="eastAsia"/>
        </w:rPr>
      </w:pPr>
    </w:p>
    <w:p w:rsidR="00483CD9" w:rsidRDefault="0053363B">
      <w:pPr>
        <w:pStyle w:val="Textbody"/>
        <w:spacing w:after="0" w:line="360" w:lineRule="auto"/>
        <w:rPr>
          <w:rFonts w:ascii="Times New Roman" w:hAnsi="Times New Roman"/>
          <w:b/>
          <w:color w:val="000000"/>
        </w:rPr>
      </w:pPr>
      <w:r>
        <w:rPr>
          <w:rFonts w:ascii="Times New Roman" w:hAnsi="Times New Roman"/>
          <w:b/>
          <w:color w:val="000000"/>
        </w:rPr>
        <w:t>1.Liiklus ja parkimine</w:t>
      </w:r>
    </w:p>
    <w:p w:rsidR="00483CD9" w:rsidRDefault="00483CD9">
      <w:pPr>
        <w:pStyle w:val="Textbody"/>
        <w:spacing w:after="0" w:line="360" w:lineRule="auto"/>
        <w:rPr>
          <w:rFonts w:ascii="Times New Roman" w:hAnsi="Times New Roman"/>
          <w:b/>
          <w:color w:val="000000"/>
        </w:rPr>
      </w:pP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 xml:space="preserve">1.1. Sadama parkimiskohad on mõeldud sadama kasutajatele. Parkivad transpordivahendid peavad olema pargitud selleks lubatud kohtades ning selliselt, et need </w:t>
      </w:r>
      <w:r>
        <w:rPr>
          <w:rFonts w:ascii="Times New Roman" w:hAnsi="Times New Roman"/>
          <w:color w:val="000000"/>
        </w:rPr>
        <w:t>ei segaks slipi ja kaide kasutamist ning teiste transpordivahendite ja inimeste liikumist.  Sadama haldaja võib piirata transpordivahendite sisenemist sadama territooriumile. Sadama kasutamine eraürituste parkimisalana tuleb kooskõlastada sadama haldajaga.</w:t>
      </w:r>
      <w:r>
        <w:rPr>
          <w:rFonts w:ascii="Times New Roman" w:hAnsi="Times New Roman"/>
          <w:color w:val="000000"/>
        </w:rPr>
        <w:t> </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1.2 Sadama sissesõiduteel ja akvatooriumis ei tohi liiklemist takistada. Ankurdamine akvatooriumis on keelatud.</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1.3 Hara sadam ei ole riigipiiri ületamise koht. Hara lahte sisenevatest või sealt lahkuvatest välismaistest alustest tuleb viivitamata teavit</w:t>
      </w:r>
      <w:r>
        <w:rPr>
          <w:rFonts w:ascii="Times New Roman" w:hAnsi="Times New Roman"/>
          <w:color w:val="000000"/>
        </w:rPr>
        <w:t>ada sadamakaptenit.</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ascii="Times New Roman" w:hAnsi="Times New Roman"/>
          <w:b/>
          <w:color w:val="000000"/>
        </w:rPr>
      </w:pPr>
      <w:r>
        <w:rPr>
          <w:rFonts w:ascii="Times New Roman" w:hAnsi="Times New Roman"/>
          <w:b/>
          <w:color w:val="000000"/>
        </w:rPr>
        <w:t>2. Kaikohad, veeskamine ja tasud </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hint="eastAsia"/>
        </w:rPr>
      </w:pPr>
      <w:r>
        <w:rPr>
          <w:rStyle w:val="Kappaleenoletusfontti"/>
          <w:rFonts w:ascii="Times New Roman" w:hAnsi="Times New Roman"/>
          <w:color w:val="000000"/>
        </w:rPr>
        <w:t xml:space="preserve">2.0 </w:t>
      </w:r>
      <w:r>
        <w:rPr>
          <w:rStyle w:val="Kappaleenoletusfontti"/>
          <w:rFonts w:ascii="Times New Roman" w:hAnsi="Times New Roman"/>
          <w:b/>
          <w:color w:val="000000"/>
        </w:rPr>
        <w:t>Sadama akvatooriumis aluse veeskamiseks kasutatakse ainult slippi.</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lastRenderedPageBreak/>
        <w:t>2.1 Harga MTÜ rendib välja paadiomanikele kaikohti ja kehtestab sadama kasutamise hinnad. Eriteenistustele on kasutamine tasuta.</w:t>
      </w:r>
    </w:p>
    <w:p w:rsidR="00483CD9" w:rsidRDefault="00483CD9">
      <w:pPr>
        <w:pStyle w:val="Textbody"/>
        <w:spacing w:after="0" w:line="360" w:lineRule="auto"/>
        <w:jc w:val="both"/>
        <w:rPr>
          <w:rFonts w:ascii="Times New Roman" w:hAnsi="Times New Roman"/>
          <w:color w:val="000000"/>
        </w:rPr>
      </w:pPr>
    </w:p>
    <w:p w:rsidR="00483CD9" w:rsidRDefault="0053363B">
      <w:pPr>
        <w:pStyle w:val="Textbody"/>
        <w:spacing w:after="0" w:line="360" w:lineRule="auto"/>
        <w:jc w:val="both"/>
        <w:rPr>
          <w:rFonts w:ascii="Times New Roman" w:hAnsi="Times New Roman"/>
          <w:b/>
          <w:color w:val="000000"/>
        </w:rPr>
      </w:pPr>
      <w:r>
        <w:rPr>
          <w:rFonts w:ascii="Times New Roman" w:hAnsi="Times New Roman"/>
          <w:b/>
          <w:color w:val="000000"/>
        </w:rPr>
        <w:t>2.2 Slipi ja elektri kasutamine makstakse sadama lipumasti juurde paigaldatud kassalaekasse või pangaülekandega. </w:t>
      </w:r>
    </w:p>
    <w:p w:rsidR="00483CD9" w:rsidRDefault="00483CD9">
      <w:pPr>
        <w:pStyle w:val="Textbody"/>
        <w:spacing w:after="0" w:line="360" w:lineRule="auto"/>
        <w:jc w:val="both"/>
        <w:rPr>
          <w:rFonts w:ascii="Times New Roman" w:hAnsi="Times New Roman"/>
          <w:b/>
          <w:color w:val="000000"/>
        </w:rPr>
      </w:pP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2.3 Kaikoha rentija on kohustatud andma kliendiandmed (väikelaeva omanik või vastutav kasutaja, aadress, mobiiltelefoni number ja e-posti a</w:t>
      </w:r>
      <w:r>
        <w:rPr>
          <w:rFonts w:ascii="Times New Roman" w:hAnsi="Times New Roman"/>
          <w:color w:val="000000"/>
        </w:rPr>
        <w:t>adress, aluse nimi ja  registreerimistunnus) sadama kasutajate registrisse, mida haldab Harga MTÜ. Andmeid ei edastada kolmandale osapoolele. Kaikoha rentija saab kontrollida oma andmeid registripidajaga eraldi kokku leppides (Raivo Adman, mob +37253739513</w:t>
      </w:r>
      <w:r>
        <w:rPr>
          <w:rFonts w:ascii="Times New Roman" w:hAnsi="Times New Roman"/>
          <w:color w:val="000000"/>
        </w:rPr>
        <w:t xml:space="preserve">). Turvalisuse tagamiseks palume sadama kasutajatel jätta mobiiltelefoni number autosse, et vajadusel oleks võimalik ühendust võtta. </w:t>
      </w:r>
    </w:p>
    <w:p w:rsidR="00483CD9" w:rsidRDefault="00483CD9">
      <w:pPr>
        <w:pStyle w:val="Textbody"/>
        <w:spacing w:after="0" w:line="360" w:lineRule="auto"/>
        <w:jc w:val="both"/>
        <w:rPr>
          <w:rFonts w:ascii="Times New Roman" w:hAnsi="Times New Roman"/>
          <w:color w:val="000000"/>
        </w:rPr>
      </w:pP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2.4 Kaikohast loobumisest tuleb teavitada sadama haldajat ning sadama võti tuleb tagastada sadama haldajale. Kaikoha edas</w:t>
      </w:r>
      <w:r>
        <w:rPr>
          <w:rFonts w:ascii="Times New Roman" w:hAnsi="Times New Roman"/>
          <w:color w:val="000000"/>
        </w:rPr>
        <w:t>i rentimine või andmine on keelatud.</w:t>
      </w:r>
    </w:p>
    <w:p w:rsidR="00483CD9" w:rsidRDefault="00483CD9">
      <w:pPr>
        <w:pStyle w:val="Textbody"/>
        <w:spacing w:after="0" w:line="360" w:lineRule="auto"/>
        <w:jc w:val="both"/>
        <w:rPr>
          <w:rFonts w:ascii="Times New Roman" w:hAnsi="Times New Roman"/>
          <w:color w:val="000000"/>
        </w:rPr>
      </w:pPr>
    </w:p>
    <w:p w:rsidR="00483CD9" w:rsidRDefault="0053363B">
      <w:pPr>
        <w:pStyle w:val="Textbody"/>
        <w:spacing w:after="0" w:line="360" w:lineRule="auto"/>
        <w:jc w:val="both"/>
        <w:rPr>
          <w:rFonts w:ascii="Times New Roman" w:hAnsi="Times New Roman"/>
          <w:b/>
          <w:bCs/>
          <w:color w:val="000000"/>
        </w:rPr>
      </w:pPr>
      <w:r>
        <w:rPr>
          <w:rFonts w:ascii="Times New Roman" w:hAnsi="Times New Roman"/>
          <w:b/>
          <w:bCs/>
          <w:color w:val="000000"/>
        </w:rPr>
        <w:t>2.5 Kaikoha kasutamine </w:t>
      </w:r>
    </w:p>
    <w:p w:rsidR="00483CD9" w:rsidRDefault="0053363B">
      <w:pPr>
        <w:pStyle w:val="Textbody"/>
        <w:spacing w:after="0" w:line="360" w:lineRule="auto"/>
        <w:ind w:left="284"/>
        <w:jc w:val="both"/>
        <w:rPr>
          <w:rFonts w:hint="eastAsia"/>
        </w:rPr>
      </w:pPr>
      <w:r>
        <w:rPr>
          <w:rStyle w:val="Kappaleenoletusfontti"/>
          <w:rFonts w:ascii="Times New Roman" w:hAnsi="Times New Roman"/>
          <w:color w:val="000000"/>
        </w:rPr>
        <w:t>2.5.1 Kaikoha üleandmine tuleb kokku leppida sadama haldajaga (Harga MTÜ Raivo Adman),</w:t>
      </w:r>
      <w:r>
        <w:rPr>
          <w:rStyle w:val="Kappaleenoletusfontti"/>
          <w:color w:val="000000"/>
        </w:rPr>
        <w:t xml:space="preserve">   </w:t>
      </w:r>
      <w:r>
        <w:rPr>
          <w:rStyle w:val="Kappaleenoletusfontti"/>
          <w:b/>
          <w:bCs/>
        </w:rPr>
        <w:t> </w:t>
      </w:r>
      <w:hyperlink r:id="rId7" w:history="1">
        <w:r>
          <w:rPr>
            <w:rStyle w:val="Kappaleenoletusfontti"/>
            <w:rFonts w:ascii="Times New Roman" w:hAnsi="Times New Roman"/>
            <w:b/>
            <w:bCs/>
            <w:u w:val="single"/>
          </w:rPr>
          <w:t>Ilma sadama haldaja loata on paatide toomine sadamasse keelatud</w:t>
        </w:r>
        <w:r>
          <w:rPr>
            <w:rStyle w:val="Kappaleenoletusfontti"/>
            <w:rFonts w:ascii="Times New Roman" w:hAnsi="Times New Roman"/>
            <w:b/>
            <w:bCs/>
          </w:rPr>
          <w:t>.</w:t>
        </w:r>
        <w:r>
          <w:rPr>
            <w:rStyle w:val="Kappaleenoletusfontti"/>
            <w:rFonts w:ascii="Times New Roman" w:hAnsi="Times New Roman"/>
          </w:rPr>
          <w:t xml:space="preserve"> Alus </w:t>
        </w:r>
      </w:hyperlink>
      <w:r>
        <w:rPr>
          <w:rStyle w:val="Kappaleenoletusfontti"/>
          <w:rFonts w:ascii="Times New Roman" w:hAnsi="Times New Roman"/>
          <w:color w:val="000000"/>
        </w:rPr>
        <w:t>tuleb</w:t>
      </w:r>
      <w:r>
        <w:rPr>
          <w:rStyle w:val="Kappaleenoletusfontti"/>
          <w:rFonts w:ascii="Times New Roman" w:hAnsi="Times New Roman"/>
          <w:color w:val="000000"/>
        </w:rPr>
        <w:t xml:space="preserve"> hoida ainult selleks ettenähtud kohas. Hara sadamas saavad hooajavälisel ajal paate säilitada ainult kutselised kalurid erandjuhtudel.</w:t>
      </w:r>
    </w:p>
    <w:p w:rsidR="00483CD9" w:rsidRDefault="0053363B">
      <w:pPr>
        <w:pStyle w:val="Textbody"/>
        <w:spacing w:after="0" w:line="360" w:lineRule="auto"/>
        <w:ind w:left="284"/>
        <w:jc w:val="both"/>
        <w:rPr>
          <w:rFonts w:hint="eastAsia"/>
        </w:rPr>
      </w:pPr>
      <w:r>
        <w:rPr>
          <w:rStyle w:val="Kappaleenoletusfontti"/>
          <w:rFonts w:ascii="Calibri, sans-serif" w:hAnsi="Calibri, sans-serif"/>
          <w:color w:val="000000"/>
          <w:sz w:val="22"/>
        </w:rPr>
        <w:t>2.5.2</w:t>
      </w:r>
      <w:r>
        <w:rPr>
          <w:rStyle w:val="Kappaleenoletusfontti"/>
          <w:rFonts w:ascii="Times New Roman" w:hAnsi="Times New Roman"/>
          <w:color w:val="000000"/>
        </w:rPr>
        <w:t>. Kaikoha rentijal tuleks alus parkida kaikohale hiljemalt nelja (4) nädala jooksul peale navigatsioonihooaja algus</w:t>
      </w:r>
      <w:r>
        <w:rPr>
          <w:rStyle w:val="Kappaleenoletusfontti"/>
          <w:rFonts w:ascii="Times New Roman" w:hAnsi="Times New Roman"/>
          <w:color w:val="000000"/>
        </w:rPr>
        <w:t>t. Juhul, kui kaikoht jääb kasutamata, tuleb sellest teavitada  sadama haldajat. Kaikoha leping tühistatakse ilma raha tagastamiseta. Kasutamata jäänud kaikoht pakutakse järgmisele soovijale.</w:t>
      </w:r>
    </w:p>
    <w:p w:rsidR="00483CD9" w:rsidRDefault="0053363B">
      <w:pPr>
        <w:pStyle w:val="Textbody"/>
        <w:spacing w:after="0" w:line="360" w:lineRule="auto"/>
        <w:ind w:left="284"/>
        <w:jc w:val="both"/>
        <w:rPr>
          <w:rFonts w:hint="eastAsia"/>
        </w:rPr>
      </w:pPr>
      <w:r>
        <w:rPr>
          <w:rStyle w:val="Kappaleenoletusfontti"/>
          <w:rFonts w:ascii="Times New Roman" w:hAnsi="Times New Roman"/>
          <w:color w:val="000000"/>
        </w:rPr>
        <w:t>2.5.3</w:t>
      </w:r>
      <w:r>
        <w:rPr>
          <w:rStyle w:val="Kappaleenoletusfontti"/>
          <w:color w:val="000000"/>
        </w:rPr>
        <w:t xml:space="preserve"> </w:t>
      </w:r>
      <w:r>
        <w:rPr>
          <w:rStyle w:val="Kappaleenoletusfontti"/>
          <w:rFonts w:ascii="Times New Roman" w:hAnsi="Times New Roman"/>
          <w:color w:val="000000"/>
        </w:rPr>
        <w:t>Kui renditud kaikoha omanik ei kasuta rendiperioodil kaiko</w:t>
      </w:r>
      <w:r>
        <w:rPr>
          <w:rStyle w:val="Kappaleenoletusfontti"/>
          <w:rFonts w:ascii="Times New Roman" w:hAnsi="Times New Roman"/>
          <w:color w:val="000000"/>
        </w:rPr>
        <w:t>hta vähemalt 7 järjestikust päeva, annab ta sadama haldajale e-posti teel teada, mis ajaks tema kaikoht on vaba.</w:t>
      </w:r>
    </w:p>
    <w:p w:rsidR="00483CD9" w:rsidRDefault="0053363B">
      <w:pPr>
        <w:pStyle w:val="Textbody"/>
        <w:spacing w:after="0" w:line="360" w:lineRule="auto"/>
        <w:ind w:left="284"/>
        <w:jc w:val="both"/>
        <w:rPr>
          <w:rFonts w:hint="eastAsia"/>
        </w:rPr>
      </w:pPr>
      <w:r>
        <w:rPr>
          <w:rStyle w:val="Kappaleenoletusfontti"/>
          <w:rFonts w:ascii="Times New Roman" w:hAnsi="Times New Roman"/>
          <w:color w:val="000000"/>
        </w:rPr>
        <w:t>2.5.4</w:t>
      </w:r>
      <w:r>
        <w:rPr>
          <w:rStyle w:val="Kappaleenoletusfontti"/>
          <w:color w:val="000000"/>
        </w:rPr>
        <w:t xml:space="preserve"> </w:t>
      </w:r>
      <w:r>
        <w:rPr>
          <w:rStyle w:val="Kappaleenoletusfontti"/>
          <w:rFonts w:ascii="Times New Roman" w:hAnsi="Times New Roman"/>
          <w:color w:val="000000"/>
        </w:rPr>
        <w:t>Ajavahemikus peale seitsmendat (7) päeva, mil renditud kaikoha omanik ei hoia alust kaikohal, on sadama haldajal õigus anda kaikoht ajuti</w:t>
      </w:r>
      <w:r>
        <w:rPr>
          <w:rStyle w:val="Kappaleenoletusfontti"/>
          <w:rFonts w:ascii="Times New Roman" w:hAnsi="Times New Roman"/>
          <w:color w:val="000000"/>
        </w:rPr>
        <w:t>sse kasutusse teistele soovijatele. Kui kaikoha omanik soovib oma aluse tuua tagasi renditud kaikohale, teavitab ta sellest sadama haldajat ette vähemalt üks (1) ööpäev.</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ascii="Times New Roman" w:hAnsi="Times New Roman"/>
          <w:b/>
          <w:color w:val="000000"/>
        </w:rPr>
      </w:pPr>
      <w:r>
        <w:rPr>
          <w:rFonts w:ascii="Times New Roman" w:hAnsi="Times New Roman"/>
          <w:b/>
          <w:color w:val="000000"/>
        </w:rPr>
        <w:t>3. Heakord</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3.1 Sadama kasutajad ja väikelaevade meeskonnad on kohustatud tagama kasut</w:t>
      </w:r>
      <w:r>
        <w:rPr>
          <w:rFonts w:ascii="Times New Roman" w:hAnsi="Times New Roman"/>
          <w:color w:val="000000"/>
        </w:rPr>
        <w:t>ataval alal heakorra ning tuleohutuse-, tervisekaitse- ja keskkonnanõuete täitmise.</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lastRenderedPageBreak/>
        <w:t>3.2 Sadamaalal tohib ladustada asju ainult selleks ettenähtud kohas.</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 xml:space="preserve">3.3 Sadama prügikotid ja -konteinerid on mõeldud ainult sadama kasutajate olmejäätmete jaoks. Ohtlikud </w:t>
      </w:r>
      <w:r>
        <w:rPr>
          <w:rFonts w:ascii="Times New Roman" w:hAnsi="Times New Roman"/>
          <w:color w:val="000000"/>
        </w:rPr>
        <w:t>või reostavad ained ja nende taara tuleb toimetada mujale selleks ettenähtud kohta.</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3.4 Sadama välikäimla on mõeldud sadama ja RMK matkaraja kasutajatele.</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3.5 Sadama teritooriumil joobes viibimine keelatud.</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3.6 Ööbimine sadama teritooriumil on keelatud. Lu</w:t>
      </w:r>
      <w:r>
        <w:rPr>
          <w:rFonts w:ascii="Times New Roman" w:hAnsi="Times New Roman"/>
          <w:color w:val="000000"/>
        </w:rPr>
        <w:t>batud vaid erandjuhtudel kokkuleppel sadama haldajaga. Öörahu kehtib tööpäeviti kell 22.00 kuni 6.00 ning reedeti ja laupäeviti (puhkepäevale eelneval ööl) kell 00.00 kuni 7.00. Öörahu ajal ei tohi tekitada häirivat müra ning valgusefekte. Avalike ürituste</w:t>
      </w:r>
      <w:r>
        <w:rPr>
          <w:rFonts w:ascii="Times New Roman" w:hAnsi="Times New Roman"/>
          <w:color w:val="000000"/>
        </w:rPr>
        <w:t xml:space="preserve"> korraldamiseks sadamaalal annab loa Lääne – Nigula Vallavalitsus.</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ascii="Times New Roman" w:hAnsi="Times New Roman"/>
          <w:b/>
          <w:color w:val="000000"/>
        </w:rPr>
      </w:pPr>
      <w:r>
        <w:rPr>
          <w:rFonts w:ascii="Times New Roman" w:hAnsi="Times New Roman"/>
          <w:b/>
          <w:color w:val="000000"/>
        </w:rPr>
        <w:t>4. Valve ja rikkumised</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4.1 Veesõidukid ja rajatised, mille eest ei ole tasutud sadamatasusid või mis on toodud sadamasse ilma sadamahaldaja loata, teisaldatakse.</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 xml:space="preserve">4.2 Päästeameti ning </w:t>
      </w:r>
      <w:r>
        <w:rPr>
          <w:rFonts w:ascii="Times New Roman" w:hAnsi="Times New Roman"/>
          <w:color w:val="000000"/>
        </w:rPr>
        <w:t>ehitaja autode manööverdamist ning ehitamistöid takistavad sõidukid ja esemed teisaldatakse sadama sissesõiduteelt ning sadamaalalt.</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4.3 Teisaldamise kulu nõutakse sisse omanikult või vastutavalt kasutajalt.</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 xml:space="preserve">4.4 Väikelaevade juhid, organisatsioonid või </w:t>
      </w:r>
      <w:r>
        <w:rPr>
          <w:rFonts w:ascii="Times New Roman" w:hAnsi="Times New Roman"/>
          <w:color w:val="000000"/>
        </w:rPr>
        <w:t>üksikisikud, kelle käitumise tagajärjel on rikutud sadama puhtust nafta-, õli- või fekaalreostusega või mingil muul moel, või on tekitatud sadamale varalist kahju, on kohustatud kahju likvideerima või likvideerimise hüvitama sadama omaniku või haldaja esit</w:t>
      </w:r>
      <w:r>
        <w:rPr>
          <w:rFonts w:ascii="Times New Roman" w:hAnsi="Times New Roman"/>
          <w:color w:val="000000"/>
        </w:rPr>
        <w:t>atud arve alusel.</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4.5 Sadama reeglite rikkumine võib lõppeda kaikoha äraütlemisega.</w:t>
      </w: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4.6 Sadamas on salvestav valvekaamera, mis valvab sadama territooriumi ja sinna paigutatud vara turvalisust.</w:t>
      </w:r>
    </w:p>
    <w:p w:rsidR="00483CD9" w:rsidRDefault="00483CD9">
      <w:pPr>
        <w:pStyle w:val="Textbody"/>
        <w:spacing w:line="360" w:lineRule="auto"/>
        <w:rPr>
          <w:rFonts w:hint="eastAsia"/>
        </w:rPr>
      </w:pPr>
    </w:p>
    <w:p w:rsidR="00483CD9" w:rsidRDefault="0053363B">
      <w:pPr>
        <w:pStyle w:val="Textbody"/>
        <w:spacing w:after="0" w:line="360" w:lineRule="auto"/>
        <w:jc w:val="both"/>
        <w:rPr>
          <w:rFonts w:ascii="Times New Roman" w:hAnsi="Times New Roman"/>
          <w:color w:val="000000"/>
        </w:rPr>
      </w:pPr>
      <w:r>
        <w:rPr>
          <w:rFonts w:ascii="Times New Roman" w:hAnsi="Times New Roman"/>
          <w:color w:val="000000"/>
        </w:rPr>
        <w:t>Hara sadama kord  on Harga MTÜ poolt kinnitatud 18.01.2025. Tä</w:t>
      </w:r>
      <w:r>
        <w:rPr>
          <w:rFonts w:ascii="Times New Roman" w:hAnsi="Times New Roman"/>
          <w:color w:val="000000"/>
        </w:rPr>
        <w:t>name meeldiva koostöö eest!</w:t>
      </w:r>
    </w:p>
    <w:p w:rsidR="00483CD9" w:rsidRDefault="00483CD9">
      <w:pPr>
        <w:pStyle w:val="Textbody"/>
        <w:spacing w:line="360" w:lineRule="auto"/>
        <w:rPr>
          <w:rFonts w:hint="eastAsia"/>
        </w:rPr>
      </w:pPr>
    </w:p>
    <w:p w:rsidR="00483CD9" w:rsidRDefault="0053363B">
      <w:pPr>
        <w:pStyle w:val="Textbody"/>
        <w:spacing w:after="0" w:line="360" w:lineRule="auto"/>
        <w:rPr>
          <w:rFonts w:hint="eastAsia"/>
        </w:rPr>
      </w:pPr>
      <w:r>
        <w:rPr>
          <w:rStyle w:val="Kappaleenoletusfontti"/>
          <w:rFonts w:ascii="Times New Roman" w:hAnsi="Times New Roman"/>
          <w:color w:val="000000"/>
        </w:rPr>
        <w:t>Sadama haldaja:</w:t>
      </w:r>
      <w:r>
        <w:rPr>
          <w:rStyle w:val="Kappaleenoletusfontti"/>
          <w:color w:val="000000"/>
        </w:rPr>
        <w:tab/>
        <w:t xml:space="preserve">Harga MTÜ </w:t>
      </w:r>
    </w:p>
    <w:p w:rsidR="00483CD9" w:rsidRDefault="0053363B">
      <w:pPr>
        <w:pStyle w:val="Textbody"/>
        <w:spacing w:after="0" w:line="360" w:lineRule="auto"/>
        <w:rPr>
          <w:rFonts w:hint="eastAsia"/>
        </w:rPr>
      </w:pPr>
      <w:r>
        <w:rPr>
          <w:rStyle w:val="Kappaleenoletusfontti"/>
          <w:color w:val="000000"/>
        </w:rPr>
        <w:t>Kontaktisik:</w:t>
      </w:r>
      <w:r>
        <w:rPr>
          <w:rStyle w:val="Kappaleenoletusfontti"/>
          <w:color w:val="000000"/>
        </w:rPr>
        <w:tab/>
      </w:r>
      <w:r>
        <w:rPr>
          <w:rStyle w:val="Kappaleenoletusfontti"/>
          <w:color w:val="000000"/>
        </w:rPr>
        <w:tab/>
      </w:r>
      <w:r>
        <w:rPr>
          <w:rStyle w:val="Kappaleenoletusfontti"/>
          <w:rFonts w:ascii="Times New Roman" w:hAnsi="Times New Roman"/>
          <w:color w:val="000000"/>
        </w:rPr>
        <w:t>Raivo Adman +37253739513</w:t>
      </w:r>
    </w:p>
    <w:p w:rsidR="00483CD9" w:rsidRDefault="0053363B">
      <w:pPr>
        <w:pStyle w:val="Textbody"/>
        <w:spacing w:line="360" w:lineRule="auto"/>
        <w:ind w:left="1418" w:firstLine="709"/>
        <w:rPr>
          <w:rFonts w:hint="eastAsia"/>
        </w:rPr>
      </w:pPr>
      <w:r>
        <w:t>raivo.adman@luukku.com</w:t>
      </w:r>
    </w:p>
    <w:p w:rsidR="00483CD9" w:rsidRDefault="0053363B">
      <w:pPr>
        <w:pStyle w:val="Textbody"/>
        <w:spacing w:after="0" w:line="360" w:lineRule="auto"/>
        <w:rPr>
          <w:rFonts w:hint="eastAsia"/>
        </w:rPr>
      </w:pPr>
      <w:r>
        <w:rPr>
          <w:rStyle w:val="Kappaleenoletusfontti"/>
          <w:rFonts w:ascii="Times New Roman" w:hAnsi="Times New Roman"/>
          <w:color w:val="000000"/>
        </w:rPr>
        <w:t>Sadamakapten:</w:t>
      </w:r>
      <w:r>
        <w:rPr>
          <w:rStyle w:val="Kappaleenoletusfontti"/>
          <w:rFonts w:ascii="Times New Roman" w:hAnsi="Times New Roman"/>
          <w:color w:val="000000"/>
        </w:rPr>
        <w:tab/>
        <w:t>Martin Mägi, +372 5016952</w:t>
      </w:r>
    </w:p>
    <w:p w:rsidR="00483CD9" w:rsidRDefault="0053363B">
      <w:pPr>
        <w:pStyle w:val="Textbody"/>
        <w:spacing w:after="0" w:line="360" w:lineRule="auto"/>
        <w:ind w:left="1418" w:firstLine="709"/>
        <w:rPr>
          <w:rFonts w:hint="eastAsia"/>
        </w:rPr>
      </w:pPr>
      <w:r>
        <w:rPr>
          <w:rStyle w:val="Kappaleenoletusfontti"/>
          <w:rFonts w:ascii="Times New Roman" w:hAnsi="Times New Roman"/>
          <w:color w:val="000000"/>
        </w:rPr>
        <w:t>martin@korrapidaja.ee</w:t>
      </w:r>
    </w:p>
    <w:sectPr w:rsidR="00483C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3B" w:rsidRDefault="0053363B">
      <w:pPr>
        <w:rPr>
          <w:rFonts w:hint="eastAsia"/>
        </w:rPr>
      </w:pPr>
      <w:r>
        <w:separator/>
      </w:r>
    </w:p>
  </w:endnote>
  <w:endnote w:type="continuationSeparator" w:id="0">
    <w:p w:rsidR="0053363B" w:rsidRDefault="005336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sans-serif">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3B" w:rsidRDefault="0053363B">
      <w:pPr>
        <w:rPr>
          <w:rFonts w:hint="eastAsia"/>
        </w:rPr>
      </w:pPr>
      <w:r>
        <w:rPr>
          <w:color w:val="000000"/>
        </w:rPr>
        <w:separator/>
      </w:r>
    </w:p>
  </w:footnote>
  <w:footnote w:type="continuationSeparator" w:id="0">
    <w:p w:rsidR="0053363B" w:rsidRDefault="005336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3CD9"/>
    <w:rsid w:val="00170D5E"/>
    <w:rsid w:val="00483CD9"/>
    <w:rsid w:val="005336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BECA4-3121-41D8-B8CF-FFBFC583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t-EE"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ali">
    <w:name w:val="Normaali"/>
    <w:pPr>
      <w:suppressAutoHyphens/>
    </w:pPr>
  </w:style>
  <w:style w:type="character" w:customStyle="1" w:styleId="Kappaleenoletusfontti">
    <w:name w:val="Kappaleen oletusfontt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Luettelo">
    <w:name w:val="Luettelo"/>
    <w:basedOn w:val="Textbody"/>
  </w:style>
  <w:style w:type="paragraph" w:customStyle="1" w:styleId="Kuvaotsikko">
    <w:name w:val="Kuvaotsikko"/>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damaregister.ee/SadamaRegister/sadam/22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5099</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Raivo Adman</dc:creator>
  <cp:lastModifiedBy>Kadi Aasküla</cp:lastModifiedBy>
  <cp:revision>2</cp:revision>
  <dcterms:created xsi:type="dcterms:W3CDTF">2025-05-21T07:33:00Z</dcterms:created>
  <dcterms:modified xsi:type="dcterms:W3CDTF">2025-05-21T07:33:00Z</dcterms:modified>
</cp:coreProperties>
</file>