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122" w:rsidRDefault="00DD01BB" w:rsidP="00961122">
      <w:pPr>
        <w:jc w:val="right"/>
      </w:pPr>
      <w:r>
        <w:rPr>
          <w:noProof/>
        </w:rPr>
        <w:drawing>
          <wp:anchor distT="0" distB="0" distL="114300" distR="114300" simplePos="0" relativeHeight="251659264" behindDoc="1" locked="0" layoutInCell="1" allowOverlap="0" wp14:anchorId="326FA60E" wp14:editId="00423A30">
            <wp:simplePos x="0" y="0"/>
            <wp:positionH relativeFrom="page">
              <wp:align>center</wp:align>
            </wp:positionH>
            <wp:positionV relativeFrom="margin">
              <wp:align>top</wp:align>
            </wp:positionV>
            <wp:extent cx="777600" cy="957600"/>
            <wp:effectExtent l="0" t="0" r="3810" b="0"/>
            <wp:wrapSquare wrapText="bothSides"/>
            <wp:docPr id="2" name="Pilt 29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29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600" cy="9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195B">
        <w:tab/>
      </w:r>
      <w:r w:rsidR="006345BD">
        <w:tab/>
      </w:r>
      <w:r w:rsidR="006345BD">
        <w:tab/>
      </w:r>
      <w:r w:rsidR="006345BD">
        <w:tab/>
      </w:r>
      <w:r w:rsidR="00961122">
        <w:tab/>
      </w:r>
      <w:r w:rsidR="00961122">
        <w:tab/>
      </w:r>
      <w:r w:rsidR="00961122">
        <w:tab/>
      </w:r>
      <w:r w:rsidR="00D81671">
        <w:t>EELNÕU</w:t>
      </w:r>
      <w:r w:rsidR="00961122">
        <w:tab/>
      </w:r>
      <w:r w:rsidR="00961122">
        <w:tab/>
      </w:r>
      <w:r w:rsidR="00961122">
        <w:tab/>
      </w:r>
    </w:p>
    <w:p w:rsidR="00961122" w:rsidRDefault="00961122" w:rsidP="00961122">
      <w:pPr>
        <w:jc w:val="right"/>
      </w:pPr>
    </w:p>
    <w:p w:rsidR="00961122" w:rsidRDefault="00961122" w:rsidP="00961122">
      <w:pPr>
        <w:jc w:val="right"/>
      </w:pPr>
    </w:p>
    <w:p w:rsidR="00961122" w:rsidRDefault="00961122" w:rsidP="00961122">
      <w:pPr>
        <w:jc w:val="right"/>
      </w:pPr>
    </w:p>
    <w:p w:rsidR="00961122" w:rsidRDefault="00961122" w:rsidP="00961122">
      <w:pPr>
        <w:jc w:val="right"/>
      </w:pPr>
    </w:p>
    <w:p w:rsidR="00DD01BB" w:rsidRDefault="00DD01BB" w:rsidP="00DD01BB">
      <w:pPr>
        <w:pStyle w:val="Pealdis"/>
        <w:tabs>
          <w:tab w:val="left" w:pos="2268"/>
          <w:tab w:val="left" w:pos="4253"/>
        </w:tabs>
        <w:jc w:val="left"/>
        <w:rPr>
          <w:b w:val="0"/>
          <w:bCs w:val="0"/>
          <w:sz w:val="28"/>
          <w:szCs w:val="28"/>
        </w:rPr>
      </w:pPr>
    </w:p>
    <w:p w:rsidR="00961122" w:rsidRDefault="00DD01BB" w:rsidP="00DD01BB">
      <w:pPr>
        <w:pStyle w:val="Pealdis"/>
        <w:tabs>
          <w:tab w:val="left" w:pos="2268"/>
          <w:tab w:val="left" w:pos="4253"/>
        </w:tabs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ab/>
      </w:r>
      <w:r w:rsidR="009C0F03" w:rsidRPr="00D51FFD">
        <w:rPr>
          <w:b w:val="0"/>
          <w:bCs w:val="0"/>
          <w:sz w:val="28"/>
          <w:szCs w:val="28"/>
        </w:rPr>
        <w:t>LÄÄNE-NIGULA VAL</w:t>
      </w:r>
      <w:r>
        <w:rPr>
          <w:b w:val="0"/>
          <w:bCs w:val="0"/>
          <w:sz w:val="28"/>
          <w:szCs w:val="28"/>
        </w:rPr>
        <w:t>LAVALITSUS</w:t>
      </w:r>
    </w:p>
    <w:p w:rsidR="004B24FA" w:rsidRDefault="004B24FA" w:rsidP="004B24FA">
      <w:pPr>
        <w:jc w:val="center"/>
        <w:rPr>
          <w:sz w:val="28"/>
          <w:szCs w:val="28"/>
          <w:lang w:eastAsia="ar-SA"/>
        </w:rPr>
      </w:pPr>
      <w:r w:rsidRPr="004B24FA">
        <w:rPr>
          <w:sz w:val="28"/>
          <w:szCs w:val="28"/>
          <w:lang w:eastAsia="ar-SA"/>
        </w:rPr>
        <w:t>KORRALDUS</w:t>
      </w:r>
    </w:p>
    <w:p w:rsidR="004B24FA" w:rsidRDefault="004B24FA" w:rsidP="004B24FA"/>
    <w:p w:rsidR="004B24FA" w:rsidRPr="001A2A3E" w:rsidRDefault="008D0D7F" w:rsidP="00C67CCB">
      <w:r>
        <w:t>Taebla</w:t>
      </w:r>
      <w:r>
        <w:tab/>
      </w:r>
      <w:r>
        <w:tab/>
      </w:r>
      <w:r>
        <w:tab/>
      </w:r>
      <w:r w:rsidR="004B24FA" w:rsidRPr="001A2A3E">
        <w:tab/>
      </w:r>
      <w:r w:rsidR="004B24FA" w:rsidRPr="001A2A3E">
        <w:tab/>
      </w:r>
      <w:r w:rsidR="004B24FA">
        <w:tab/>
      </w:r>
      <w:r w:rsidR="004B24FA">
        <w:tab/>
      </w:r>
      <w:r w:rsidR="004B24FA">
        <w:tab/>
      </w:r>
      <w:r>
        <w:t>......</w:t>
      </w:r>
      <w:r w:rsidR="00C67CCB">
        <w:t>.......</w:t>
      </w:r>
      <w:r w:rsidR="004B24FA">
        <w:t xml:space="preserve"> </w:t>
      </w:r>
      <w:r w:rsidR="004B24FA" w:rsidRPr="001A2A3E">
        <w:t xml:space="preserve">nr </w:t>
      </w:r>
      <w:r>
        <w:t>2-3/..-..</w:t>
      </w:r>
    </w:p>
    <w:p w:rsidR="00802CF2" w:rsidRPr="008C67BB" w:rsidRDefault="00802CF2" w:rsidP="00802CF2">
      <w:pPr>
        <w:pStyle w:val="Pealkiri2"/>
        <w:rPr>
          <w:rFonts w:ascii="Times New Roman" w:hAnsi="Times New Roman"/>
          <w:color w:val="auto"/>
          <w:sz w:val="24"/>
          <w:szCs w:val="24"/>
        </w:rPr>
      </w:pPr>
      <w:r w:rsidRPr="008C67BB">
        <w:rPr>
          <w:rFonts w:ascii="Times New Roman" w:hAnsi="Times New Roman"/>
          <w:color w:val="auto"/>
          <w:sz w:val="24"/>
          <w:szCs w:val="24"/>
        </w:rPr>
        <w:t>Päikeseelektrijaama rajamiseks projekteerimistingimuste andmine</w:t>
      </w:r>
    </w:p>
    <w:p w:rsidR="00802CF2" w:rsidRDefault="00802CF2" w:rsidP="00802CF2"/>
    <w:p w:rsidR="00802CF2" w:rsidRDefault="00802CF2" w:rsidP="00802CF2">
      <w:pPr>
        <w:jc w:val="both"/>
      </w:pPr>
      <w:r>
        <w:t>Lääne-Nigula Vallavalitsusele on esitatud projekteerimistingimuste t</w:t>
      </w:r>
      <w:r w:rsidR="008C67BB">
        <w:t xml:space="preserve">aotlus </w:t>
      </w:r>
      <w:proofErr w:type="spellStart"/>
      <w:r w:rsidR="008C67BB">
        <w:t>Vaisi</w:t>
      </w:r>
      <w:proofErr w:type="spellEnd"/>
      <w:r w:rsidR="008C67BB">
        <w:t xml:space="preserve"> külas asuvale Päikse maaüksusele kuni 16 M</w:t>
      </w:r>
      <w:r>
        <w:t xml:space="preserve">W võimsusega päikeseelektrijaama rajamiseks. </w:t>
      </w:r>
    </w:p>
    <w:p w:rsidR="00D81671" w:rsidRDefault="008C67BB" w:rsidP="00802CF2">
      <w:pPr>
        <w:jc w:val="both"/>
      </w:pPr>
      <w:r>
        <w:t>Päikse</w:t>
      </w:r>
      <w:r w:rsidR="00802CF2">
        <w:t xml:space="preserve"> maaüksu</w:t>
      </w:r>
      <w:r>
        <w:t>s (katastritunnus 53101:001:1922</w:t>
      </w:r>
      <w:r w:rsidR="00802CF2">
        <w:t>; pinda</w:t>
      </w:r>
      <w:r>
        <w:t>la 13,41 ha) on maatulundusmaa sihtotstarbega hoonestamata</w:t>
      </w:r>
      <w:r w:rsidR="00802CF2">
        <w:t xml:space="preserve"> maaüksus. </w:t>
      </w:r>
      <w:proofErr w:type="spellStart"/>
      <w:r w:rsidR="004305B9">
        <w:t>Kõlvikuliselt</w:t>
      </w:r>
      <w:proofErr w:type="spellEnd"/>
      <w:r w:rsidR="004305B9">
        <w:t xml:space="preserve"> jaotuselt on tegemist metsamaaga. Maa-ameti kitsenduste kaardi alusel põhjustavad maaüksusel kitsendusi Nõva-</w:t>
      </w:r>
      <w:proofErr w:type="spellStart"/>
      <w:r w:rsidR="004305B9">
        <w:t>Aulepa</w:t>
      </w:r>
      <w:proofErr w:type="spellEnd"/>
      <w:r w:rsidR="004305B9">
        <w:t xml:space="preserve"> 110 </w:t>
      </w:r>
      <w:proofErr w:type="spellStart"/>
      <w:r w:rsidR="004305B9">
        <w:t>kV</w:t>
      </w:r>
      <w:proofErr w:type="spellEnd"/>
      <w:r w:rsidR="004305B9">
        <w:t xml:space="preserve"> elektriõhuliin (kaitsevöönd ca 0,9 ha-l) ja Tallimetsa-Tõldsilla (TTP-453) maaparandussüsteem (ca 1,9 ha-l). Lääne-Nigula valla uue üldplaneeringu eelnõu järgi asub ca 2,9 ha maaüksusest väärtuslikul maastikul. </w:t>
      </w:r>
      <w:r w:rsidR="004C12F7">
        <w:t xml:space="preserve">Lähim hoonestus jääb </w:t>
      </w:r>
      <w:r w:rsidR="00810CE5">
        <w:t xml:space="preserve">Päikse maaüksuse piirist </w:t>
      </w:r>
      <w:r w:rsidR="004C12F7">
        <w:t>ca 105 meetri kaugusele.</w:t>
      </w:r>
    </w:p>
    <w:p w:rsidR="004C12F7" w:rsidRDefault="004C12F7" w:rsidP="00802CF2">
      <w:pPr>
        <w:jc w:val="both"/>
      </w:pPr>
    </w:p>
    <w:p w:rsidR="00CF3E9A" w:rsidRDefault="004C12F7" w:rsidP="00802CF2">
      <w:pPr>
        <w:jc w:val="both"/>
      </w:pPr>
      <w:r>
        <w:t>Päikse maaüksus</w:t>
      </w:r>
      <w:r w:rsidR="0016495B">
        <w:t xml:space="preserve"> asub </w:t>
      </w:r>
      <w:proofErr w:type="spellStart"/>
      <w:r w:rsidR="0016495B">
        <w:t>hajaasustusalal</w:t>
      </w:r>
      <w:proofErr w:type="spellEnd"/>
      <w:r w:rsidR="0016495B">
        <w:t>.</w:t>
      </w:r>
      <w:r>
        <w:t xml:space="preserve"> </w:t>
      </w:r>
      <w:r w:rsidR="0016495B">
        <w:t>Hetkel k</w:t>
      </w:r>
      <w:r>
        <w:t xml:space="preserve">ehtiva Nõva valla üldplaneeringu järgi ei asu </w:t>
      </w:r>
      <w:r w:rsidR="0016495B">
        <w:t xml:space="preserve">Päikse maaüksus </w:t>
      </w:r>
      <w:r>
        <w:t xml:space="preserve">detailplaneeringu koostamise kohustusega alal ja üldplaneering ei näe ette </w:t>
      </w:r>
      <w:r w:rsidR="0016495B">
        <w:t xml:space="preserve">ka </w:t>
      </w:r>
      <w:r>
        <w:t xml:space="preserve">päikesepargi rajamiseks detailplaneeringu koostamise kohustust. </w:t>
      </w:r>
      <w:r w:rsidR="0016495B">
        <w:t>S</w:t>
      </w:r>
      <w:r w:rsidR="00810CE5">
        <w:t>eega võib</w:t>
      </w:r>
      <w:r w:rsidR="0016495B">
        <w:t xml:space="preserve"> ehitusprojekti koostamise aluseks anda projekteerimistingimused ja </w:t>
      </w:r>
      <w:r w:rsidR="00E93763">
        <w:t>avalikkuse kaasamis</w:t>
      </w:r>
      <w:r w:rsidR="00630BD7">
        <w:t>eks korraldati</w:t>
      </w:r>
      <w:r w:rsidR="00E93763">
        <w:t xml:space="preserve"> menetlus </w:t>
      </w:r>
      <w:r w:rsidR="0016495B">
        <w:t>avatud menetlusena</w:t>
      </w:r>
      <w:r w:rsidR="00E93763">
        <w:t xml:space="preserve"> (ehitusseadustiku § 31 lõige 1)</w:t>
      </w:r>
      <w:r w:rsidR="0016495B">
        <w:t>.</w:t>
      </w:r>
      <w:r w:rsidR="00630BD7">
        <w:t xml:space="preserve"> </w:t>
      </w:r>
      <w:r w:rsidR="00CF3E9A">
        <w:t xml:space="preserve">Projekteerimistingimuste eelnõu avalikustati Lääne-Nigula valla kodulehel </w:t>
      </w:r>
      <w:hyperlink r:id="rId8" w:history="1">
        <w:r w:rsidR="00CF3E9A" w:rsidRPr="001803E5">
          <w:rPr>
            <w:rStyle w:val="Hperlink"/>
          </w:rPr>
          <w:t>https://www.laanenigula.ee/projekteerimisteated</w:t>
        </w:r>
      </w:hyperlink>
      <w:r w:rsidR="00CF3E9A">
        <w:t xml:space="preserve"> .</w:t>
      </w:r>
    </w:p>
    <w:p w:rsidR="00802CF2" w:rsidRPr="00CF3E9A" w:rsidRDefault="00D81671" w:rsidP="00802CF2">
      <w:pPr>
        <w:jc w:val="both"/>
        <w:rPr>
          <w:color w:val="FF0000"/>
        </w:rPr>
      </w:pPr>
      <w:r>
        <w:t xml:space="preserve">Vastavalt ehitusseadustiku § 31 lg 4 punktile 1 on projekteerimistingimuste eelnõu esitatud kooskõlastamiseks asutustele, kelle seadusest tulenev pädevus on seotud projekteerimistingimuste taotluse esemega – Elektrilevi OÜ, Põllumajandus- ja Toiduamet ning Riigimetsa Majandamise Keskus (juurdepääsutee osas). </w:t>
      </w:r>
      <w:r w:rsidR="00802CF2" w:rsidRPr="00CF3E9A">
        <w:rPr>
          <w:color w:val="FF0000"/>
        </w:rPr>
        <w:t>Projekteerimisti</w:t>
      </w:r>
      <w:r w:rsidR="004C12F7" w:rsidRPr="00CF3E9A">
        <w:rPr>
          <w:color w:val="FF0000"/>
        </w:rPr>
        <w:t>ngimuste eelnõu on Elektrilevi OÜ</w:t>
      </w:r>
      <w:r w:rsidR="00802CF2" w:rsidRPr="00CF3E9A">
        <w:rPr>
          <w:color w:val="FF0000"/>
        </w:rPr>
        <w:t xml:space="preserve"> kooskõlastanud </w:t>
      </w:r>
      <w:r w:rsidRPr="00CF3E9A">
        <w:rPr>
          <w:color w:val="FF0000"/>
        </w:rPr>
        <w:t>…., Põllumajandus- ja Toiduamet … ning Riigimetsa Majandamise Keskus …..</w:t>
      </w:r>
      <w:r w:rsidR="00802CF2" w:rsidRPr="00CF3E9A">
        <w:rPr>
          <w:color w:val="FF0000"/>
        </w:rPr>
        <w:t xml:space="preserve">. </w:t>
      </w:r>
    </w:p>
    <w:p w:rsidR="009B25B1" w:rsidRDefault="009B25B1" w:rsidP="00802CF2">
      <w:pPr>
        <w:jc w:val="both"/>
      </w:pPr>
      <w:r>
        <w:t>Vastavalt ehitusseadustiku § 31 lg 4 punktile 2 on projekteerimistingimuste eelnõu esitatud arvamuse avaldamiseks naaberkinnisasja</w:t>
      </w:r>
      <w:r w:rsidR="00BE17A5">
        <w:t>de</w:t>
      </w:r>
      <w:r>
        <w:t xml:space="preserve"> omanikele, kelle huve võivad kavandatud tööd riivata.</w:t>
      </w:r>
    </w:p>
    <w:p w:rsidR="00802CF2" w:rsidRDefault="00802CF2" w:rsidP="00802CF2">
      <w:pPr>
        <w:jc w:val="both"/>
      </w:pPr>
    </w:p>
    <w:p w:rsidR="00802CF2" w:rsidRDefault="00C849A3" w:rsidP="00802CF2">
      <w:pPr>
        <w:jc w:val="both"/>
      </w:pPr>
      <w:r>
        <w:t>Päikeseelektrijaama</w:t>
      </w:r>
      <w:r w:rsidR="00802CF2">
        <w:t xml:space="preserve"> ehitamiseks keskkonnamõju eelhinnangu koostamise ja keskkonnamõju hindamise kohustus puudub, sest planeeritav tegevus ei kuulu keskkonnamõju hindamise ja keskkonnajuhtimissüsteemi seaduse § 6 lõikes 1 toodud olulise keskkonnamõjuga tegevuste hulka ja ka lõikes 2 esitatud tegevusvaldkondade hulka.</w:t>
      </w:r>
    </w:p>
    <w:p w:rsidR="00802CF2" w:rsidRDefault="00802CF2" w:rsidP="00802CF2">
      <w:pPr>
        <w:jc w:val="both"/>
      </w:pPr>
    </w:p>
    <w:p w:rsidR="00D65589" w:rsidRDefault="00263248" w:rsidP="00802CF2">
      <w:pPr>
        <w:jc w:val="both"/>
      </w:pPr>
      <w:r>
        <w:t>Võttes aluseks 2</w:t>
      </w:r>
      <w:r w:rsidR="0016495B">
        <w:t>1.09</w:t>
      </w:r>
      <w:r w:rsidR="00802CF2">
        <w:t>.202</w:t>
      </w:r>
      <w:r w:rsidR="0016495B">
        <w:t>1</w:t>
      </w:r>
      <w:r w:rsidR="00802CF2">
        <w:t>. a esitatud projekteerimistingimuste taotluse (registreeritud ehitisregistris nr 2</w:t>
      </w:r>
      <w:r w:rsidR="0016495B">
        <w:t>111002/11933) ja</w:t>
      </w:r>
      <w:r w:rsidR="00D65589">
        <w:t xml:space="preserve"> projekteerimistingimuste </w:t>
      </w:r>
      <w:r w:rsidR="00D65589" w:rsidRPr="00CF3E9A">
        <w:rPr>
          <w:color w:val="FF0000"/>
        </w:rPr>
        <w:t>eelnõule antud k</w:t>
      </w:r>
      <w:r w:rsidR="00802CF2" w:rsidRPr="00CF3E9A">
        <w:rPr>
          <w:color w:val="FF0000"/>
        </w:rPr>
        <w:t>ooskõlastuse</w:t>
      </w:r>
      <w:r w:rsidR="0016495B" w:rsidRPr="00CF3E9A">
        <w:rPr>
          <w:color w:val="FF0000"/>
        </w:rPr>
        <w:t>d ning esitatud arvamused</w:t>
      </w:r>
      <w:r w:rsidR="00802CF2" w:rsidRPr="00CF3E9A">
        <w:rPr>
          <w:color w:val="FF0000"/>
        </w:rPr>
        <w:t xml:space="preserve"> </w:t>
      </w:r>
      <w:r w:rsidR="00802CF2">
        <w:t xml:space="preserve"> ning  vastavalt </w:t>
      </w:r>
      <w:r w:rsidR="00802CF2">
        <w:rPr>
          <w:color w:val="000000"/>
        </w:rPr>
        <w:t>ehitusseadustiku</w:t>
      </w:r>
      <w:r w:rsidR="00802CF2">
        <w:t xml:space="preserve"> § 26-le,</w:t>
      </w:r>
      <w:r w:rsidR="0016495B">
        <w:t xml:space="preserve"> § 28-le,</w:t>
      </w:r>
      <w:r w:rsidR="00802CF2">
        <w:t xml:space="preserve"> § 31-le ja § 33-le,</w:t>
      </w:r>
      <w:r w:rsidR="00802CF2">
        <w:rPr>
          <w:color w:val="FF0000"/>
        </w:rPr>
        <w:t xml:space="preserve"> </w:t>
      </w:r>
      <w:r w:rsidR="00802CF2">
        <w:t xml:space="preserve">haldusmenetluse seadusele ja </w:t>
      </w:r>
      <w:r w:rsidR="00802CF2">
        <w:rPr>
          <w:color w:val="000000"/>
        </w:rPr>
        <w:t>Lääne-Nigula Vallavolikogu 27.12.2017 määruse nr 11 „Planeerimisseaduse ja ehitusseadustiku rakendamine Lääne-Nigula vallas</w:t>
      </w:r>
      <w:r w:rsidR="00802CF2">
        <w:t xml:space="preserve">“ § 8 punktile 1, annab Lääne-Nigula Vallavalitsus </w:t>
      </w:r>
    </w:p>
    <w:p w:rsidR="00D65589" w:rsidRDefault="00D65589" w:rsidP="00802CF2">
      <w:pPr>
        <w:jc w:val="both"/>
      </w:pPr>
    </w:p>
    <w:p w:rsidR="00802CF2" w:rsidRDefault="00802CF2" w:rsidP="00802CF2">
      <w:pPr>
        <w:jc w:val="both"/>
      </w:pPr>
      <w:r>
        <w:rPr>
          <w:b/>
        </w:rPr>
        <w:t xml:space="preserve">k o r </w:t>
      </w:r>
      <w:proofErr w:type="spellStart"/>
      <w:r>
        <w:rPr>
          <w:b/>
        </w:rPr>
        <w:t>r</w:t>
      </w:r>
      <w:proofErr w:type="spellEnd"/>
      <w:r>
        <w:rPr>
          <w:b/>
        </w:rPr>
        <w:t xml:space="preserve"> a l d u s e:</w:t>
      </w:r>
    </w:p>
    <w:p w:rsidR="00802CF2" w:rsidRDefault="00802CF2" w:rsidP="00802CF2">
      <w:pPr>
        <w:jc w:val="both"/>
      </w:pPr>
    </w:p>
    <w:p w:rsidR="00802CF2" w:rsidRDefault="00802CF2" w:rsidP="00802CF2">
      <w:pPr>
        <w:jc w:val="both"/>
      </w:pPr>
      <w:r>
        <w:t xml:space="preserve">1. Anda projekteerimistingimused </w:t>
      </w:r>
      <w:proofErr w:type="spellStart"/>
      <w:r>
        <w:t>Vaisi</w:t>
      </w:r>
      <w:proofErr w:type="spellEnd"/>
      <w:r>
        <w:t xml:space="preserve"> </w:t>
      </w:r>
      <w:r w:rsidR="00D65589">
        <w:rPr>
          <w:color w:val="000000"/>
        </w:rPr>
        <w:t>külas Päikse</w:t>
      </w:r>
      <w:r>
        <w:rPr>
          <w:color w:val="000000"/>
        </w:rPr>
        <w:t xml:space="preserve"> </w:t>
      </w:r>
      <w:r>
        <w:t>katastriüksusel</w:t>
      </w:r>
      <w:r w:rsidR="00D65589">
        <w:t>e (katastritunnus 53101:001:1922; pindala 13,41</w:t>
      </w:r>
      <w:r>
        <w:t xml:space="preserve"> h</w:t>
      </w:r>
      <w:r w:rsidR="00B2387F">
        <w:t>a; kinnistusregistriosa nr 10159</w:t>
      </w:r>
      <w:r>
        <w:t xml:space="preserve">32; sihtotstarve </w:t>
      </w:r>
      <w:r w:rsidR="00D65589">
        <w:t>10</w:t>
      </w:r>
      <w:r>
        <w:t>0 %</w:t>
      </w:r>
      <w:r w:rsidR="00D65589">
        <w:t xml:space="preserve"> maatulundusmaa) kuni 16</w:t>
      </w:r>
      <w:r>
        <w:t xml:space="preserve"> </w:t>
      </w:r>
      <w:r w:rsidR="00D65589">
        <w:t>M</w:t>
      </w:r>
      <w:r>
        <w:t xml:space="preserve">W võimsusega päikeseelektrijaama rajamiseks vajaliku </w:t>
      </w:r>
      <w:r>
        <w:rPr>
          <w:color w:val="000000"/>
        </w:rPr>
        <w:t xml:space="preserve">ehitusprojekti koostamiseks </w:t>
      </w:r>
      <w:r>
        <w:t xml:space="preserve">vastavalt lisale. </w:t>
      </w:r>
    </w:p>
    <w:p w:rsidR="00802CF2" w:rsidRDefault="00802CF2" w:rsidP="00802CF2"/>
    <w:p w:rsidR="00802CF2" w:rsidRDefault="00802CF2" w:rsidP="00802CF2">
      <w:r>
        <w:t xml:space="preserve">2. Projekteerimistingimused kehtivad viie aasta jooksul korralduse vastuvõtmisest. </w:t>
      </w:r>
    </w:p>
    <w:p w:rsidR="00802CF2" w:rsidRDefault="00802CF2" w:rsidP="00802CF2"/>
    <w:p w:rsidR="00802CF2" w:rsidRDefault="00802CF2" w:rsidP="00802CF2">
      <w:r>
        <w:t>3. Ehitustegevus on keelatud enne ehitusloa väljastamist.</w:t>
      </w:r>
    </w:p>
    <w:p w:rsidR="00402D86" w:rsidRDefault="00402D86" w:rsidP="004B24FA">
      <w:pPr>
        <w:pStyle w:val="Vahedeta"/>
        <w:jc w:val="both"/>
      </w:pPr>
    </w:p>
    <w:p w:rsidR="004B24FA" w:rsidRPr="002A0725" w:rsidRDefault="00D65589" w:rsidP="004B24FA">
      <w:pPr>
        <w:pStyle w:val="Vahedeta"/>
        <w:jc w:val="both"/>
      </w:pPr>
      <w:r>
        <w:t>4</w:t>
      </w:r>
      <w:r w:rsidR="00402D86">
        <w:t xml:space="preserve">. </w:t>
      </w:r>
      <w:r w:rsidR="004B24FA" w:rsidRPr="002A0725">
        <w:t>Korraldus jõustub teatavakstegemisest.</w:t>
      </w:r>
    </w:p>
    <w:p w:rsidR="004B24FA" w:rsidRPr="002A0725" w:rsidRDefault="004B24FA" w:rsidP="004B24FA">
      <w:pPr>
        <w:pStyle w:val="Vahedeta"/>
        <w:jc w:val="both"/>
      </w:pPr>
    </w:p>
    <w:p w:rsidR="008D0D7F" w:rsidRDefault="00D65589" w:rsidP="008D0D7F">
      <w:pPr>
        <w:pStyle w:val="NoSpacing1"/>
        <w:jc w:val="both"/>
        <w:rPr>
          <w:color w:val="000000"/>
          <w:sz w:val="24"/>
          <w:szCs w:val="24"/>
          <w:lang w:eastAsia="et-EE"/>
        </w:rPr>
      </w:pPr>
      <w:r>
        <w:rPr>
          <w:color w:val="000000"/>
          <w:sz w:val="24"/>
          <w:szCs w:val="24"/>
          <w:lang w:eastAsia="et-EE"/>
        </w:rPr>
        <w:t>5</w:t>
      </w:r>
      <w:r w:rsidR="00402D86">
        <w:rPr>
          <w:color w:val="000000"/>
          <w:sz w:val="24"/>
          <w:szCs w:val="24"/>
          <w:lang w:eastAsia="et-EE"/>
        </w:rPr>
        <w:t xml:space="preserve">. </w:t>
      </w:r>
      <w:r w:rsidR="004B24FA">
        <w:rPr>
          <w:color w:val="000000"/>
          <w:sz w:val="24"/>
          <w:szCs w:val="24"/>
          <w:lang w:eastAsia="et-EE"/>
        </w:rPr>
        <w:t>Käesolevat korraldust  on õigus vaidlustada 30 päeva jooksul, arvates päevast, millal vaiet esitama õigustatud isik korraldusest teada sai või oleks pidanud teada saama, esitades vaide Lääne-Nigula Vallavalitsusele haldusmenetluse seadusega vaidemenetlusele kehtestatud korras. Korralduse peale on kaebeõigusega isikul õigus esitada kaebus Tallinna Halduskohtule halduskohtumenetluse seadustiku §-s 46 sätestatud tähtaegadel ja halduskohtumenetluse seadustikus sätestatud korras.</w:t>
      </w:r>
    </w:p>
    <w:p w:rsidR="008D0D7F" w:rsidRDefault="008D0D7F" w:rsidP="008D0D7F">
      <w:pPr>
        <w:pStyle w:val="NoSpacing1"/>
        <w:jc w:val="both"/>
        <w:rPr>
          <w:color w:val="000000"/>
          <w:sz w:val="24"/>
          <w:szCs w:val="24"/>
          <w:lang w:eastAsia="et-EE"/>
        </w:rPr>
      </w:pPr>
    </w:p>
    <w:p w:rsidR="00101641" w:rsidRDefault="00101641" w:rsidP="008D0D7F">
      <w:pPr>
        <w:widowControl w:val="0"/>
        <w:suppressAutoHyphens/>
        <w:autoSpaceDN w:val="0"/>
        <w:rPr>
          <w:rFonts w:eastAsia="Lucida Sans Unicode" w:cs="Mangal"/>
          <w:i/>
          <w:kern w:val="3"/>
          <w:lang w:eastAsia="zh-CN" w:bidi="hi-IN"/>
        </w:rPr>
      </w:pPr>
    </w:p>
    <w:p w:rsidR="00101641" w:rsidRDefault="00101641" w:rsidP="008D0D7F">
      <w:pPr>
        <w:widowControl w:val="0"/>
        <w:suppressAutoHyphens/>
        <w:autoSpaceDN w:val="0"/>
        <w:rPr>
          <w:rFonts w:eastAsia="Lucida Sans Unicode" w:cs="Mangal"/>
          <w:i/>
          <w:kern w:val="3"/>
          <w:lang w:eastAsia="zh-CN" w:bidi="hi-IN"/>
        </w:rPr>
      </w:pPr>
    </w:p>
    <w:p w:rsidR="008D0D7F" w:rsidRPr="001C0ED3" w:rsidRDefault="008D0D7F" w:rsidP="008D0D7F">
      <w:pPr>
        <w:widowControl w:val="0"/>
        <w:suppressAutoHyphens/>
        <w:autoSpaceDN w:val="0"/>
        <w:rPr>
          <w:rFonts w:eastAsia="Lucida Sans Unicode" w:cs="Mangal"/>
          <w:i/>
          <w:kern w:val="3"/>
          <w:lang w:eastAsia="zh-CN" w:bidi="hi-IN"/>
        </w:rPr>
      </w:pPr>
      <w:bookmarkStart w:id="0" w:name="_GoBack"/>
      <w:bookmarkEnd w:id="0"/>
      <w:r w:rsidRPr="001C0ED3">
        <w:rPr>
          <w:rFonts w:eastAsia="Lucida Sans Unicode" w:cs="Mangal"/>
          <w:i/>
          <w:kern w:val="3"/>
          <w:lang w:eastAsia="zh-CN" w:bidi="hi-IN"/>
        </w:rPr>
        <w:t>/allkirjastatud digitaalselt/</w:t>
      </w:r>
    </w:p>
    <w:p w:rsidR="008D0D7F" w:rsidRPr="001C0ED3" w:rsidRDefault="008D0D7F" w:rsidP="008D0D7F">
      <w:pPr>
        <w:widowControl w:val="0"/>
        <w:suppressAutoHyphens/>
        <w:autoSpaceDN w:val="0"/>
        <w:rPr>
          <w:rFonts w:eastAsia="Lucida Sans Unicode" w:cs="Mangal"/>
          <w:i/>
          <w:kern w:val="3"/>
          <w:lang w:eastAsia="zh-CN" w:bidi="hi-IN"/>
        </w:rPr>
      </w:pPr>
      <w:r w:rsidRPr="001C0ED3">
        <w:rPr>
          <w:rFonts w:eastAsia="Lucida Sans Unicode" w:cs="Mangal"/>
          <w:kern w:val="3"/>
          <w:lang w:eastAsia="zh-CN" w:bidi="hi-IN"/>
        </w:rPr>
        <w:tab/>
      </w:r>
      <w:r w:rsidRPr="001C0ED3">
        <w:rPr>
          <w:rFonts w:eastAsia="Lucida Sans Unicode" w:cs="Mangal"/>
          <w:kern w:val="3"/>
          <w:lang w:eastAsia="zh-CN" w:bidi="hi-IN"/>
        </w:rPr>
        <w:tab/>
      </w:r>
      <w:r w:rsidRPr="001C0ED3">
        <w:rPr>
          <w:rFonts w:eastAsia="Lucida Sans Unicode" w:cs="Mangal"/>
          <w:kern w:val="3"/>
          <w:lang w:eastAsia="zh-CN" w:bidi="hi-IN"/>
        </w:rPr>
        <w:tab/>
      </w:r>
      <w:r w:rsidRPr="001C0ED3">
        <w:rPr>
          <w:rFonts w:eastAsia="Lucida Sans Unicode" w:cs="Mangal"/>
          <w:kern w:val="3"/>
          <w:lang w:eastAsia="zh-CN" w:bidi="hi-IN"/>
        </w:rPr>
        <w:tab/>
      </w:r>
      <w:r w:rsidRPr="001C0ED3">
        <w:rPr>
          <w:rFonts w:eastAsia="Lucida Sans Unicode" w:cs="Mangal"/>
          <w:kern w:val="3"/>
          <w:lang w:eastAsia="zh-CN" w:bidi="hi-IN"/>
        </w:rPr>
        <w:tab/>
      </w:r>
      <w:r w:rsidRPr="001C0ED3">
        <w:rPr>
          <w:rFonts w:eastAsia="Lucida Sans Unicode" w:cs="Mangal"/>
          <w:kern w:val="3"/>
          <w:lang w:eastAsia="zh-CN" w:bidi="hi-IN"/>
        </w:rPr>
        <w:tab/>
      </w:r>
      <w:r w:rsidRPr="001C0ED3">
        <w:rPr>
          <w:rFonts w:eastAsia="Lucida Sans Unicode" w:cs="Mangal"/>
          <w:kern w:val="3"/>
          <w:lang w:eastAsia="zh-CN" w:bidi="hi-IN"/>
        </w:rPr>
        <w:tab/>
      </w:r>
      <w:r w:rsidRPr="001C0ED3">
        <w:rPr>
          <w:rFonts w:eastAsia="Lucida Sans Unicode" w:cs="Mangal"/>
          <w:kern w:val="3"/>
          <w:lang w:eastAsia="zh-CN" w:bidi="hi-IN"/>
        </w:rPr>
        <w:tab/>
      </w:r>
      <w:r w:rsidRPr="001C0ED3">
        <w:rPr>
          <w:rFonts w:eastAsia="Lucida Sans Unicode" w:cs="Mangal"/>
          <w:kern w:val="3"/>
          <w:lang w:eastAsia="zh-CN" w:bidi="hi-IN"/>
        </w:rPr>
        <w:tab/>
      </w:r>
      <w:r w:rsidRPr="001C0ED3">
        <w:rPr>
          <w:rFonts w:eastAsia="Lucida Sans Unicode" w:cs="Mangal"/>
          <w:i/>
          <w:kern w:val="3"/>
          <w:lang w:eastAsia="zh-CN" w:bidi="hi-IN"/>
        </w:rPr>
        <w:t>/allkirjastatud digitaalselt/</w:t>
      </w:r>
    </w:p>
    <w:p w:rsidR="008D0D7F" w:rsidRPr="001C0ED3" w:rsidRDefault="005C2B0C" w:rsidP="008D0D7F">
      <w:pPr>
        <w:suppressAutoHyphens/>
        <w:spacing w:line="100" w:lineRule="atLeast"/>
        <w:rPr>
          <w:color w:val="00000A"/>
          <w:lang w:eastAsia="en-US"/>
        </w:rPr>
      </w:pPr>
      <w:r>
        <w:rPr>
          <w:color w:val="00000A"/>
          <w:lang w:eastAsia="en-US"/>
        </w:rPr>
        <w:t>Janno Randmaa</w:t>
      </w:r>
    </w:p>
    <w:p w:rsidR="008D0D7F" w:rsidRPr="001C0ED3" w:rsidRDefault="008D0D7F" w:rsidP="008D0D7F">
      <w:pPr>
        <w:suppressAutoHyphens/>
        <w:spacing w:line="100" w:lineRule="atLeast"/>
        <w:rPr>
          <w:color w:val="00000A"/>
          <w:lang w:eastAsia="en-US"/>
        </w:rPr>
      </w:pPr>
      <w:r w:rsidRPr="001C0ED3">
        <w:rPr>
          <w:color w:val="00000A"/>
          <w:lang w:eastAsia="en-US"/>
        </w:rPr>
        <w:t>Vallavanem</w:t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  <w:t xml:space="preserve">Kersti Lipu </w:t>
      </w:r>
    </w:p>
    <w:p w:rsidR="008D0D7F" w:rsidRPr="003B5541" w:rsidRDefault="008D0D7F" w:rsidP="008D0D7F">
      <w:pPr>
        <w:suppressAutoHyphens/>
        <w:spacing w:line="100" w:lineRule="atLeast"/>
        <w:rPr>
          <w:color w:val="00000A"/>
          <w:lang w:eastAsia="en-US"/>
        </w:rPr>
      </w:pP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</w:r>
      <w:r w:rsidRPr="001C0ED3">
        <w:rPr>
          <w:color w:val="00000A"/>
          <w:lang w:eastAsia="en-US"/>
        </w:rPr>
        <w:tab/>
        <w:t>vallasekretär</w:t>
      </w:r>
    </w:p>
    <w:p w:rsidR="004B24FA" w:rsidRPr="004B24FA" w:rsidRDefault="004B24FA" w:rsidP="004B24FA">
      <w:pPr>
        <w:rPr>
          <w:sz w:val="28"/>
          <w:szCs w:val="28"/>
          <w:lang w:eastAsia="ar-SA"/>
        </w:rPr>
      </w:pPr>
    </w:p>
    <w:sectPr w:rsidR="004B24FA" w:rsidRPr="004B24FA" w:rsidSect="00961122">
      <w:footerReference w:type="default" r:id="rId9"/>
      <w:footerReference w:type="first" r:id="rId10"/>
      <w:pgSz w:w="11906" w:h="16838" w:code="9"/>
      <w:pgMar w:top="720" w:right="851" w:bottom="720" w:left="1701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80D" w:rsidRDefault="0026280D" w:rsidP="007A68A5">
      <w:r>
        <w:separator/>
      </w:r>
    </w:p>
  </w:endnote>
  <w:endnote w:type="continuationSeparator" w:id="0">
    <w:p w:rsidR="0026280D" w:rsidRDefault="0026280D" w:rsidP="007A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4610462"/>
      <w:docPartObj>
        <w:docPartGallery w:val="Page Numbers (Bottom of Page)"/>
        <w:docPartUnique/>
      </w:docPartObj>
    </w:sdtPr>
    <w:sdtEndPr/>
    <w:sdtContent>
      <w:p w:rsidR="00961122" w:rsidRDefault="00961122">
        <w:pPr>
          <w:pStyle w:val="Jalu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641">
          <w:rPr>
            <w:noProof/>
          </w:rPr>
          <w:t>2</w:t>
        </w:r>
        <w:r>
          <w:fldChar w:fldCharType="end"/>
        </w:r>
      </w:p>
    </w:sdtContent>
  </w:sdt>
  <w:p w:rsidR="00961122" w:rsidRDefault="00961122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122" w:rsidRDefault="00961122">
    <w:pPr>
      <w:pStyle w:val="Jalus"/>
    </w:pPr>
  </w:p>
  <w:p w:rsidR="00961122" w:rsidRDefault="00961122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80D" w:rsidRDefault="0026280D" w:rsidP="007A68A5">
      <w:r>
        <w:separator/>
      </w:r>
    </w:p>
  </w:footnote>
  <w:footnote w:type="continuationSeparator" w:id="0">
    <w:p w:rsidR="0026280D" w:rsidRDefault="0026280D" w:rsidP="007A6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405D"/>
    <w:multiLevelType w:val="multilevel"/>
    <w:tmpl w:val="902C7D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111B6581"/>
    <w:multiLevelType w:val="hybridMultilevel"/>
    <w:tmpl w:val="AD96F286"/>
    <w:lvl w:ilvl="0" w:tplc="0425000F">
      <w:start w:val="1"/>
      <w:numFmt w:val="decimal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109C2"/>
    <w:multiLevelType w:val="hybridMultilevel"/>
    <w:tmpl w:val="3080F264"/>
    <w:lvl w:ilvl="0" w:tplc="536854CA">
      <w:start w:val="1"/>
      <w:numFmt w:val="ordinal"/>
      <w:lvlText w:val="%1."/>
      <w:lvlJc w:val="left"/>
      <w:pPr>
        <w:ind w:left="21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880" w:hanging="360"/>
      </w:pPr>
    </w:lvl>
    <w:lvl w:ilvl="2" w:tplc="0425001B" w:tentative="1">
      <w:start w:val="1"/>
      <w:numFmt w:val="lowerRoman"/>
      <w:lvlText w:val="%3."/>
      <w:lvlJc w:val="right"/>
      <w:pPr>
        <w:ind w:left="3600" w:hanging="180"/>
      </w:pPr>
    </w:lvl>
    <w:lvl w:ilvl="3" w:tplc="0425000F" w:tentative="1">
      <w:start w:val="1"/>
      <w:numFmt w:val="decimal"/>
      <w:lvlText w:val="%4."/>
      <w:lvlJc w:val="left"/>
      <w:pPr>
        <w:ind w:left="4320" w:hanging="360"/>
      </w:pPr>
    </w:lvl>
    <w:lvl w:ilvl="4" w:tplc="04250019" w:tentative="1">
      <w:start w:val="1"/>
      <w:numFmt w:val="lowerLetter"/>
      <w:lvlText w:val="%5."/>
      <w:lvlJc w:val="left"/>
      <w:pPr>
        <w:ind w:left="5040" w:hanging="360"/>
      </w:pPr>
    </w:lvl>
    <w:lvl w:ilvl="5" w:tplc="0425001B" w:tentative="1">
      <w:start w:val="1"/>
      <w:numFmt w:val="lowerRoman"/>
      <w:lvlText w:val="%6."/>
      <w:lvlJc w:val="right"/>
      <w:pPr>
        <w:ind w:left="5760" w:hanging="180"/>
      </w:pPr>
    </w:lvl>
    <w:lvl w:ilvl="6" w:tplc="0425000F" w:tentative="1">
      <w:start w:val="1"/>
      <w:numFmt w:val="decimal"/>
      <w:lvlText w:val="%7."/>
      <w:lvlJc w:val="left"/>
      <w:pPr>
        <w:ind w:left="6480" w:hanging="360"/>
      </w:pPr>
    </w:lvl>
    <w:lvl w:ilvl="7" w:tplc="04250019" w:tentative="1">
      <w:start w:val="1"/>
      <w:numFmt w:val="lowerLetter"/>
      <w:lvlText w:val="%8."/>
      <w:lvlJc w:val="left"/>
      <w:pPr>
        <w:ind w:left="7200" w:hanging="360"/>
      </w:pPr>
    </w:lvl>
    <w:lvl w:ilvl="8" w:tplc="042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E5021EB"/>
    <w:multiLevelType w:val="multilevel"/>
    <w:tmpl w:val="8BCCB2E6"/>
    <w:lvl w:ilvl="0">
      <w:start w:val="1"/>
      <w:numFmt w:val="decimal"/>
      <w:pStyle w:val="Loetelu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Bodyt"/>
      <w:suff w:val="space"/>
      <w:lvlText w:val="%1.%2"/>
      <w:lvlJc w:val="left"/>
      <w:pPr>
        <w:ind w:left="454" w:hanging="454"/>
      </w:pPr>
      <w:rPr>
        <w:rFonts w:cs="Times New Roman"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907" w:hanging="567"/>
      </w:pPr>
      <w:rPr>
        <w:rFonts w:cs="Times New Roman" w:hint="default"/>
        <w:color w:val="auto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4C37D96"/>
    <w:multiLevelType w:val="hybridMultilevel"/>
    <w:tmpl w:val="8F14770C"/>
    <w:lvl w:ilvl="0" w:tplc="5E2655D0">
      <w:start w:val="1"/>
      <w:numFmt w:val="ordinalText"/>
      <w:lvlText w:val="1.1%1"/>
      <w:lvlJc w:val="center"/>
      <w:pPr>
        <w:ind w:left="288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68C3D2C"/>
    <w:multiLevelType w:val="hybridMultilevel"/>
    <w:tmpl w:val="FDC41256"/>
    <w:lvl w:ilvl="0" w:tplc="4C1667EE">
      <w:start w:val="1"/>
      <w:numFmt w:val="ordinal"/>
      <w:lvlText w:val="1.1%1"/>
      <w:lvlJc w:val="center"/>
      <w:pPr>
        <w:ind w:left="144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AE8783C"/>
    <w:multiLevelType w:val="hybridMultilevel"/>
    <w:tmpl w:val="E7E843B4"/>
    <w:lvl w:ilvl="0" w:tplc="5E2655D0">
      <w:start w:val="1"/>
      <w:numFmt w:val="ordinalText"/>
      <w:lvlText w:val="1.1%1"/>
      <w:lvlJc w:val="center"/>
      <w:pPr>
        <w:ind w:left="216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D6BB1"/>
    <w:multiLevelType w:val="hybridMultilevel"/>
    <w:tmpl w:val="BEE8793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624447"/>
    <w:multiLevelType w:val="hybridMultilevel"/>
    <w:tmpl w:val="2994A0C4"/>
    <w:lvl w:ilvl="0" w:tplc="536854CA">
      <w:start w:val="1"/>
      <w:numFmt w:val="ordinal"/>
      <w:lvlText w:val="%1."/>
      <w:lvlJc w:val="left"/>
      <w:pPr>
        <w:ind w:left="144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0D639F7"/>
    <w:multiLevelType w:val="multilevel"/>
    <w:tmpl w:val="F9222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72F01FBC"/>
    <w:multiLevelType w:val="hybridMultilevel"/>
    <w:tmpl w:val="5AA60EFC"/>
    <w:lvl w:ilvl="0" w:tplc="4C1667EE">
      <w:start w:val="1"/>
      <w:numFmt w:val="ordinal"/>
      <w:lvlText w:val="1.1%1"/>
      <w:lvlJc w:val="center"/>
      <w:pPr>
        <w:ind w:left="144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71356B3"/>
    <w:multiLevelType w:val="hybridMultilevel"/>
    <w:tmpl w:val="4F8646B2"/>
    <w:lvl w:ilvl="0" w:tplc="02D05B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D981453"/>
    <w:multiLevelType w:val="hybridMultilevel"/>
    <w:tmpl w:val="D38C2E0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2"/>
  </w:num>
  <w:num w:numId="5">
    <w:abstractNumId w:val="5"/>
  </w:num>
  <w:num w:numId="6">
    <w:abstractNumId w:val="10"/>
  </w:num>
  <w:num w:numId="7">
    <w:abstractNumId w:val="6"/>
  </w:num>
  <w:num w:numId="8">
    <w:abstractNumId w:val="4"/>
  </w:num>
  <w:num w:numId="9">
    <w:abstractNumId w:val="1"/>
  </w:num>
  <w:num w:numId="10">
    <w:abstractNumId w:val="11"/>
  </w:num>
  <w:num w:numId="11">
    <w:abstractNumId w:val="12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84A"/>
    <w:rsid w:val="00033F45"/>
    <w:rsid w:val="00044293"/>
    <w:rsid w:val="00054DA4"/>
    <w:rsid w:val="000605EF"/>
    <w:rsid w:val="00064870"/>
    <w:rsid w:val="0007791F"/>
    <w:rsid w:val="000828C7"/>
    <w:rsid w:val="000B2261"/>
    <w:rsid w:val="000D77F0"/>
    <w:rsid w:val="000E33ED"/>
    <w:rsid w:val="00101641"/>
    <w:rsid w:val="0016495B"/>
    <w:rsid w:val="00191CE9"/>
    <w:rsid w:val="001D64BD"/>
    <w:rsid w:val="001E400B"/>
    <w:rsid w:val="001E515D"/>
    <w:rsid w:val="001F5E76"/>
    <w:rsid w:val="00255532"/>
    <w:rsid w:val="00256C1A"/>
    <w:rsid w:val="0026280D"/>
    <w:rsid w:val="00263248"/>
    <w:rsid w:val="00284796"/>
    <w:rsid w:val="002A3E70"/>
    <w:rsid w:val="002E30B2"/>
    <w:rsid w:val="0033195B"/>
    <w:rsid w:val="00340172"/>
    <w:rsid w:val="003A2D92"/>
    <w:rsid w:val="003D31FC"/>
    <w:rsid w:val="00402D86"/>
    <w:rsid w:val="00412C80"/>
    <w:rsid w:val="004305B9"/>
    <w:rsid w:val="00444A73"/>
    <w:rsid w:val="004563DA"/>
    <w:rsid w:val="004A09E7"/>
    <w:rsid w:val="004B24FA"/>
    <w:rsid w:val="004C12F7"/>
    <w:rsid w:val="004C5169"/>
    <w:rsid w:val="00532607"/>
    <w:rsid w:val="0054050B"/>
    <w:rsid w:val="005666A9"/>
    <w:rsid w:val="005A0EC3"/>
    <w:rsid w:val="005C2B0C"/>
    <w:rsid w:val="005C7C2D"/>
    <w:rsid w:val="005D0700"/>
    <w:rsid w:val="005D276F"/>
    <w:rsid w:val="005D3284"/>
    <w:rsid w:val="005E67D7"/>
    <w:rsid w:val="00604C30"/>
    <w:rsid w:val="00630BD7"/>
    <w:rsid w:val="006345BD"/>
    <w:rsid w:val="006654EB"/>
    <w:rsid w:val="00682DD9"/>
    <w:rsid w:val="006A5319"/>
    <w:rsid w:val="006B1E21"/>
    <w:rsid w:val="006E1A57"/>
    <w:rsid w:val="0074267C"/>
    <w:rsid w:val="00782406"/>
    <w:rsid w:val="007A68A5"/>
    <w:rsid w:val="007B1266"/>
    <w:rsid w:val="007B64E0"/>
    <w:rsid w:val="007D35BB"/>
    <w:rsid w:val="00802CF2"/>
    <w:rsid w:val="00810CE5"/>
    <w:rsid w:val="008C67BB"/>
    <w:rsid w:val="008D0D7F"/>
    <w:rsid w:val="008E2C4C"/>
    <w:rsid w:val="009162AC"/>
    <w:rsid w:val="00961122"/>
    <w:rsid w:val="009B25B1"/>
    <w:rsid w:val="009C01FF"/>
    <w:rsid w:val="009C0F03"/>
    <w:rsid w:val="009C6B18"/>
    <w:rsid w:val="009F0D0E"/>
    <w:rsid w:val="009F2131"/>
    <w:rsid w:val="00A1336D"/>
    <w:rsid w:val="00A327F4"/>
    <w:rsid w:val="00A93AAE"/>
    <w:rsid w:val="00AE3C5E"/>
    <w:rsid w:val="00AF2321"/>
    <w:rsid w:val="00B2387F"/>
    <w:rsid w:val="00B30E6A"/>
    <w:rsid w:val="00B52C6E"/>
    <w:rsid w:val="00B848F3"/>
    <w:rsid w:val="00BB584A"/>
    <w:rsid w:val="00BE17A5"/>
    <w:rsid w:val="00BF6356"/>
    <w:rsid w:val="00C03F23"/>
    <w:rsid w:val="00C67CCB"/>
    <w:rsid w:val="00C7557C"/>
    <w:rsid w:val="00C849A3"/>
    <w:rsid w:val="00C9127E"/>
    <w:rsid w:val="00CB284B"/>
    <w:rsid w:val="00CE0610"/>
    <w:rsid w:val="00CE1BB3"/>
    <w:rsid w:val="00CF3E9A"/>
    <w:rsid w:val="00D174D3"/>
    <w:rsid w:val="00D248EE"/>
    <w:rsid w:val="00D65589"/>
    <w:rsid w:val="00D81671"/>
    <w:rsid w:val="00DD01BB"/>
    <w:rsid w:val="00E223E8"/>
    <w:rsid w:val="00E25BD0"/>
    <w:rsid w:val="00E340CC"/>
    <w:rsid w:val="00E61309"/>
    <w:rsid w:val="00E64554"/>
    <w:rsid w:val="00E8322D"/>
    <w:rsid w:val="00E93763"/>
    <w:rsid w:val="00E94A11"/>
    <w:rsid w:val="00EA1924"/>
    <w:rsid w:val="00EC1A31"/>
    <w:rsid w:val="00ED6E4C"/>
    <w:rsid w:val="00F54FD8"/>
    <w:rsid w:val="00F77D1C"/>
    <w:rsid w:val="00F86C53"/>
    <w:rsid w:val="00F965D2"/>
    <w:rsid w:val="00FB0A68"/>
    <w:rsid w:val="00FB1E18"/>
    <w:rsid w:val="00FF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3DD57"/>
  <w15:docId w15:val="{A2A39906-3639-4C8D-A684-3BC3B9C5E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BB584A"/>
    <w:rPr>
      <w:rFonts w:ascii="Times New Roman" w:eastAsia="Times New Roman" w:hAnsi="Times New Roman" w:cs="Times New Roman"/>
      <w:sz w:val="24"/>
      <w:szCs w:val="24"/>
    </w:rPr>
  </w:style>
  <w:style w:type="paragraph" w:styleId="Pealkiri1">
    <w:name w:val="heading 1"/>
    <w:basedOn w:val="Normaallaad"/>
    <w:link w:val="Pealkiri1Mrk"/>
    <w:uiPriority w:val="9"/>
    <w:qFormat/>
    <w:rsid w:val="00BB584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D248E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D248E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402D8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link w:val="Pealkiri1"/>
    <w:uiPriority w:val="9"/>
    <w:rsid w:val="00BB584A"/>
    <w:rPr>
      <w:rFonts w:ascii="Times New Roman" w:eastAsia="Times New Roman" w:hAnsi="Times New Roman" w:cs="Times New Roman"/>
      <w:b/>
      <w:bCs/>
      <w:kern w:val="36"/>
      <w:sz w:val="48"/>
      <w:szCs w:val="48"/>
      <w:lang w:eastAsia="et-EE"/>
    </w:rPr>
  </w:style>
  <w:style w:type="paragraph" w:customStyle="1" w:styleId="Default">
    <w:name w:val="Default"/>
    <w:rsid w:val="00BB584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340172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uiPriority w:val="99"/>
    <w:semiHidden/>
    <w:rsid w:val="00340172"/>
    <w:rPr>
      <w:rFonts w:ascii="Tahoma" w:eastAsia="Times New Roman" w:hAnsi="Tahoma" w:cs="Tahoma"/>
      <w:sz w:val="16"/>
      <w:szCs w:val="16"/>
      <w:lang w:eastAsia="et-EE"/>
    </w:rPr>
  </w:style>
  <w:style w:type="character" w:customStyle="1" w:styleId="Pealkiri3Mrk">
    <w:name w:val="Pealkiri 3 Märk"/>
    <w:link w:val="Pealkiri3"/>
    <w:uiPriority w:val="9"/>
    <w:semiHidden/>
    <w:rsid w:val="00D248EE"/>
    <w:rPr>
      <w:rFonts w:ascii="Cambria" w:eastAsia="Times New Roman" w:hAnsi="Cambria" w:cs="Times New Roman"/>
      <w:b/>
      <w:bCs/>
      <w:color w:val="4F81BD"/>
      <w:sz w:val="24"/>
      <w:szCs w:val="24"/>
      <w:lang w:eastAsia="et-EE"/>
    </w:rPr>
  </w:style>
  <w:style w:type="character" w:styleId="Tugev">
    <w:name w:val="Strong"/>
    <w:uiPriority w:val="22"/>
    <w:qFormat/>
    <w:rsid w:val="00D248EE"/>
    <w:rPr>
      <w:b/>
      <w:bCs/>
    </w:rPr>
  </w:style>
  <w:style w:type="character" w:customStyle="1" w:styleId="Pealkiri2Mrk">
    <w:name w:val="Pealkiri 2 Märk"/>
    <w:link w:val="Pealkiri2"/>
    <w:uiPriority w:val="9"/>
    <w:rsid w:val="00D248EE"/>
    <w:rPr>
      <w:rFonts w:ascii="Cambria" w:eastAsia="Times New Roman" w:hAnsi="Cambria" w:cs="Times New Roman"/>
      <w:b/>
      <w:bCs/>
      <w:color w:val="4F81BD"/>
      <w:sz w:val="26"/>
      <w:szCs w:val="26"/>
      <w:lang w:eastAsia="et-EE"/>
    </w:rPr>
  </w:style>
  <w:style w:type="paragraph" w:styleId="Loendilik">
    <w:name w:val="List Paragraph"/>
    <w:basedOn w:val="Normaallaad"/>
    <w:uiPriority w:val="34"/>
    <w:qFormat/>
    <w:rsid w:val="00256C1A"/>
    <w:pPr>
      <w:ind w:left="720"/>
      <w:contextualSpacing/>
    </w:pPr>
  </w:style>
  <w:style w:type="paragraph" w:styleId="Vahedeta">
    <w:name w:val="No Spacing"/>
    <w:uiPriority w:val="1"/>
    <w:qFormat/>
    <w:rsid w:val="006654EB"/>
    <w:rPr>
      <w:rFonts w:ascii="Times New Roman" w:eastAsia="Times New Roman" w:hAnsi="Times New Roman" w:cs="Times New Roman"/>
      <w:sz w:val="24"/>
      <w:szCs w:val="24"/>
    </w:rPr>
  </w:style>
  <w:style w:type="paragraph" w:styleId="Pealdis">
    <w:name w:val="caption"/>
    <w:basedOn w:val="Normaallaad"/>
    <w:next w:val="Normaallaad"/>
    <w:uiPriority w:val="99"/>
    <w:qFormat/>
    <w:rsid w:val="009C0F03"/>
    <w:pPr>
      <w:suppressAutoHyphens/>
      <w:jc w:val="center"/>
    </w:pPr>
    <w:rPr>
      <w:b/>
      <w:bCs/>
      <w:kern w:val="1"/>
      <w:lang w:eastAsia="ar-SA"/>
    </w:rPr>
  </w:style>
  <w:style w:type="paragraph" w:styleId="Pis">
    <w:name w:val="header"/>
    <w:basedOn w:val="Normaallaad"/>
    <w:link w:val="PisMrk"/>
    <w:uiPriority w:val="99"/>
    <w:unhideWhenUsed/>
    <w:rsid w:val="007A68A5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7A68A5"/>
    <w:rPr>
      <w:rFonts w:ascii="Times New Roman" w:eastAsia="Times New Roman" w:hAnsi="Times New Roman" w:cs="Times New Roman"/>
      <w:sz w:val="24"/>
      <w:szCs w:val="24"/>
    </w:rPr>
  </w:style>
  <w:style w:type="paragraph" w:styleId="Jalus">
    <w:name w:val="footer"/>
    <w:basedOn w:val="Normaallaad"/>
    <w:link w:val="JalusMrk"/>
    <w:uiPriority w:val="99"/>
    <w:unhideWhenUsed/>
    <w:rsid w:val="007A68A5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7A68A5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4B24FA"/>
    <w:pPr>
      <w:suppressAutoHyphens/>
    </w:pPr>
    <w:rPr>
      <w:rFonts w:ascii="Times New Roman" w:hAnsi="Times New Roman" w:cs="Times New Roman"/>
      <w:lang w:eastAsia="zh-CN"/>
    </w:rPr>
  </w:style>
  <w:style w:type="paragraph" w:customStyle="1" w:styleId="Loetelu">
    <w:name w:val="Loetelu"/>
    <w:basedOn w:val="Kehatekst"/>
    <w:uiPriority w:val="99"/>
    <w:rsid w:val="004B24FA"/>
    <w:pPr>
      <w:numPr>
        <w:numId w:val="13"/>
      </w:numPr>
      <w:tabs>
        <w:tab w:val="left" w:pos="6521"/>
      </w:tabs>
      <w:spacing w:before="120" w:after="0"/>
      <w:ind w:left="2160" w:hanging="360"/>
      <w:jc w:val="both"/>
    </w:pPr>
    <w:rPr>
      <w:szCs w:val="20"/>
      <w:lang w:eastAsia="en-US"/>
    </w:rPr>
  </w:style>
  <w:style w:type="paragraph" w:customStyle="1" w:styleId="Bodyt">
    <w:name w:val="Bodyt"/>
    <w:basedOn w:val="Kehatekst"/>
    <w:uiPriority w:val="99"/>
    <w:rsid w:val="004B24FA"/>
    <w:pPr>
      <w:numPr>
        <w:ilvl w:val="1"/>
        <w:numId w:val="13"/>
      </w:numPr>
      <w:tabs>
        <w:tab w:val="left" w:pos="6521"/>
      </w:tabs>
      <w:spacing w:after="0"/>
      <w:ind w:left="2880" w:hanging="360"/>
      <w:jc w:val="both"/>
    </w:pPr>
    <w:rPr>
      <w:szCs w:val="20"/>
      <w:lang w:eastAsia="en-US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4B24FA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4B24FA"/>
    <w:rPr>
      <w:rFonts w:ascii="Times New Roman" w:eastAsia="Times New Roman" w:hAnsi="Times New Roman" w:cs="Times New Roman"/>
      <w:sz w:val="24"/>
      <w:szCs w:val="24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402D86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Hperlink">
    <w:name w:val="Hyperlink"/>
    <w:basedOn w:val="Liguvaikefont"/>
    <w:uiPriority w:val="99"/>
    <w:unhideWhenUsed/>
    <w:rsid w:val="00CF3E9A"/>
    <w:rPr>
      <w:color w:val="0563C1" w:themeColor="hyperlink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810C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4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anenigula.ee/projekteerimisteate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596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Telia Eesti AS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K.L</dc:creator>
  <cp:keywords/>
  <cp:lastModifiedBy>Marika Meister</cp:lastModifiedBy>
  <cp:revision>10</cp:revision>
  <cp:lastPrinted>2021-09-09T08:30:00Z</cp:lastPrinted>
  <dcterms:created xsi:type="dcterms:W3CDTF">2021-09-22T06:55:00Z</dcterms:created>
  <dcterms:modified xsi:type="dcterms:W3CDTF">2021-09-23T06:59:00Z</dcterms:modified>
</cp:coreProperties>
</file>