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59F0" w:rsidRDefault="004775AD" w:rsidP="006523AB">
      <w:pPr>
        <w:spacing w:before="120" w:line="240" w:lineRule="auto"/>
        <w:jc w:val="both"/>
        <w:rPr>
          <w:b/>
        </w:rPr>
      </w:pPr>
      <w:r>
        <w:rPr>
          <w:b/>
        </w:rPr>
        <w:t xml:space="preserve">Lääne-Nigula Vallavalitsus. </w:t>
      </w:r>
      <w:r w:rsidR="006523AB">
        <w:rPr>
          <w:b/>
        </w:rPr>
        <w:t>Hange ,,</w:t>
      </w:r>
      <w:r w:rsidR="00164A22" w:rsidRPr="00164A22">
        <w:rPr>
          <w:b/>
        </w:rPr>
        <w:t xml:space="preserve"> </w:t>
      </w:r>
      <w:r w:rsidR="00164A22">
        <w:rPr>
          <w:b/>
        </w:rPr>
        <w:t>Risti lasteaia hoone küttesüsteemi põhiprojekti koostamine</w:t>
      </w:r>
      <w:r w:rsidR="006523AB">
        <w:rPr>
          <w:b/>
        </w:rPr>
        <w:t>“</w:t>
      </w:r>
    </w:p>
    <w:p w:rsidR="006523AB" w:rsidRDefault="006523AB" w:rsidP="006523AB">
      <w:pPr>
        <w:spacing w:before="120" w:line="240" w:lineRule="auto"/>
        <w:jc w:val="both"/>
        <w:rPr>
          <w:b/>
        </w:rPr>
      </w:pPr>
    </w:p>
    <w:p w:rsidR="006523AB" w:rsidRDefault="006523AB" w:rsidP="006523AB">
      <w:pPr>
        <w:spacing w:before="120" w:line="240" w:lineRule="auto"/>
        <w:jc w:val="both"/>
        <w:rPr>
          <w:b/>
        </w:rPr>
      </w:pPr>
    </w:p>
    <w:p w:rsidR="006523AB" w:rsidRPr="00CF1A05" w:rsidRDefault="006523AB" w:rsidP="006523AB">
      <w:pPr>
        <w:spacing w:before="120" w:line="240" w:lineRule="auto"/>
        <w:jc w:val="both"/>
      </w:pPr>
    </w:p>
    <w:p w:rsidR="001659F0" w:rsidRPr="007E434C" w:rsidRDefault="001659F0" w:rsidP="007E434C">
      <w:pPr>
        <w:pStyle w:val="Pis"/>
        <w:tabs>
          <w:tab w:val="clear" w:pos="4536"/>
        </w:tabs>
        <w:spacing w:before="120" w:line="240" w:lineRule="auto"/>
        <w:rPr>
          <w:sz w:val="28"/>
          <w:szCs w:val="28"/>
        </w:rPr>
      </w:pPr>
      <w:r w:rsidRPr="007E434C">
        <w:rPr>
          <w:b/>
          <w:bCs/>
          <w:sz w:val="28"/>
          <w:szCs w:val="28"/>
        </w:rPr>
        <w:t>Lisa 2</w:t>
      </w:r>
      <w:r w:rsidR="00A27A47">
        <w:rPr>
          <w:b/>
          <w:bCs/>
          <w:sz w:val="28"/>
          <w:szCs w:val="28"/>
        </w:rPr>
        <w:t xml:space="preserve">. </w:t>
      </w:r>
      <w:r w:rsidRPr="007E434C">
        <w:rPr>
          <w:b/>
          <w:bCs/>
          <w:sz w:val="28"/>
          <w:szCs w:val="28"/>
        </w:rPr>
        <w:t>Kinnitus Pakkuja hankemenetlusest kõrvaldamise aluste puudumise kohta</w:t>
      </w:r>
    </w:p>
    <w:p w:rsidR="001659F0" w:rsidRDefault="001659F0" w:rsidP="007E434C">
      <w:pPr>
        <w:tabs>
          <w:tab w:val="left" w:pos="707"/>
          <w:tab w:val="left" w:pos="1414"/>
          <w:tab w:val="left" w:pos="2122"/>
          <w:tab w:val="left" w:pos="2830"/>
          <w:tab w:val="left" w:pos="3538"/>
          <w:tab w:val="left" w:pos="4246"/>
          <w:tab w:val="left" w:pos="4954"/>
          <w:tab w:val="left" w:pos="5662"/>
          <w:tab w:val="left" w:pos="6370"/>
        </w:tabs>
        <w:spacing w:before="120" w:line="240" w:lineRule="auto"/>
        <w:ind w:left="704" w:right="-226" w:hanging="704"/>
        <w:jc w:val="both"/>
      </w:pPr>
    </w:p>
    <w:p w:rsidR="001659F0" w:rsidRDefault="001659F0" w:rsidP="00443677">
      <w:pPr>
        <w:tabs>
          <w:tab w:val="left" w:pos="707"/>
          <w:tab w:val="left" w:pos="1414"/>
          <w:tab w:val="left" w:pos="2122"/>
          <w:tab w:val="left" w:pos="2830"/>
          <w:tab w:val="left" w:pos="3538"/>
          <w:tab w:val="left" w:pos="4246"/>
          <w:tab w:val="left" w:pos="4954"/>
          <w:tab w:val="left" w:pos="5662"/>
          <w:tab w:val="left" w:pos="6370"/>
        </w:tabs>
        <w:spacing w:before="120" w:line="240" w:lineRule="auto"/>
        <w:ind w:left="704" w:right="-226" w:hanging="704"/>
      </w:pPr>
    </w:p>
    <w:p w:rsidR="001659F0" w:rsidRDefault="001659F0" w:rsidP="00443677">
      <w:pPr>
        <w:spacing w:before="120" w:line="240" w:lineRule="auto"/>
        <w:rPr>
          <w:b/>
          <w:bCs/>
        </w:rPr>
      </w:pPr>
    </w:p>
    <w:p w:rsidR="00B17F40" w:rsidRPr="00CF1A05" w:rsidRDefault="00B17F40" w:rsidP="00443677">
      <w:pPr>
        <w:spacing w:before="120" w:line="240" w:lineRule="auto"/>
        <w:rPr>
          <w:b/>
          <w:bCs/>
        </w:rPr>
      </w:pPr>
      <w:r>
        <w:rPr>
          <w:b/>
          <w:bCs/>
        </w:rPr>
        <w:t>Kinnitame,</w:t>
      </w:r>
      <w:r w:rsidR="002B4E85">
        <w:rPr>
          <w:b/>
          <w:bCs/>
        </w:rPr>
        <w:t xml:space="preserve"> </w:t>
      </w:r>
      <w:r>
        <w:rPr>
          <w:b/>
          <w:bCs/>
        </w:rPr>
        <w:t xml:space="preserve">et meil puuduvad järgmised kõrvaldamise alused: </w:t>
      </w:r>
    </w:p>
    <w:p w:rsidR="00443677" w:rsidRDefault="00443677" w:rsidP="00341246">
      <w:pPr>
        <w:pStyle w:val="Kehatekst2"/>
        <w:spacing w:before="120" w:after="0" w:line="240" w:lineRule="auto"/>
        <w:ind w:left="720"/>
      </w:pPr>
      <w:bookmarkStart w:id="0" w:name="para95lg1p1"/>
      <w:r>
        <w:t> </w:t>
      </w:r>
      <w:bookmarkEnd w:id="0"/>
      <w:r>
        <w:t>1)</w:t>
      </w:r>
      <w:r>
        <w:rPr>
          <w:rStyle w:val="tyhik"/>
        </w:rPr>
        <w:t xml:space="preserve"> </w:t>
      </w:r>
      <w:bookmarkStart w:id="1" w:name="_Hlk2667484"/>
      <w:r>
        <w:t>keda või kelle haldus-, juhtimis- või järelevalveorgani liiget või muud seaduslikku või asjaomase riigihankega seotud lepingulist esindajat on karistatud kuritegelikus ühenduses osalemise, aususe kohustuse rikkumise või korruptiivse teo, kelmuse, terroriakti toimepaneku või muu terroristliku tegevusega seotud kuriteo või sellele kihutamise, kaasaaitamise või selle katse, rahapesualase süüteo või terrorismi rahastamise eest</w:t>
      </w:r>
      <w:bookmarkEnd w:id="1"/>
      <w:r>
        <w:t>;</w:t>
      </w:r>
      <w:bookmarkStart w:id="2" w:name="para95lg1p2"/>
    </w:p>
    <w:p w:rsidR="00443677" w:rsidRDefault="00443677" w:rsidP="00443677">
      <w:pPr>
        <w:pStyle w:val="Kehatekst2"/>
        <w:spacing w:before="120" w:after="0" w:line="240" w:lineRule="auto"/>
        <w:ind w:left="720"/>
      </w:pPr>
      <w:r>
        <w:t> </w:t>
      </w:r>
      <w:bookmarkEnd w:id="2"/>
      <w:r>
        <w:t>2)</w:t>
      </w:r>
      <w:r>
        <w:rPr>
          <w:rStyle w:val="tyhik"/>
        </w:rPr>
        <w:t xml:space="preserve"> </w:t>
      </w:r>
      <w:bookmarkStart w:id="3" w:name="_Hlk2667501"/>
      <w:r>
        <w:t>keda või kelle haldus-, juhtimis- või järelevalveorgani liiget või muud seaduslikku või asjaomase riigihankega seotud lepingulist esindajat on karistatud riigis ilma seadusliku aluseta viibivale välismaalasele töötamise võimaldamise või välismaalase Eestis töötamise tingimuste rikkumise võimaldamise, sealhulgas seaduses sätestatud töötasu määrast väiksema töötasu maksmise eest</w:t>
      </w:r>
      <w:bookmarkEnd w:id="3"/>
      <w:r>
        <w:t>;</w:t>
      </w:r>
      <w:bookmarkStart w:id="4" w:name="para95lg1p3"/>
    </w:p>
    <w:p w:rsidR="00443677" w:rsidRDefault="00443677" w:rsidP="00443677">
      <w:pPr>
        <w:pStyle w:val="Kehatekst2"/>
        <w:spacing w:before="120" w:after="0" w:line="240" w:lineRule="auto"/>
        <w:ind w:left="720"/>
      </w:pPr>
      <w:r>
        <w:t> </w:t>
      </w:r>
      <w:bookmarkEnd w:id="4"/>
      <w:r>
        <w:t>3)</w:t>
      </w:r>
      <w:r>
        <w:rPr>
          <w:rStyle w:val="tyhik"/>
        </w:rPr>
        <w:t xml:space="preserve"> </w:t>
      </w:r>
      <w:bookmarkStart w:id="5" w:name="_Hlk2667527"/>
      <w:r>
        <w:t>keda või kelle haldus-, juhtimis- või järelevalveorgani liiget või muud seaduslikku või asjaomase riigihankega seotud lepingulist esindajat on karistatud laste tööjõu ebaseadusliku kasutamise või inimkaubandusega seotud teo eest</w:t>
      </w:r>
      <w:bookmarkEnd w:id="5"/>
      <w:r>
        <w:t xml:space="preserve">; </w:t>
      </w:r>
      <w:bookmarkStart w:id="6" w:name="para95lg1p4"/>
    </w:p>
    <w:p w:rsidR="00443677" w:rsidRDefault="00443677" w:rsidP="00443677">
      <w:pPr>
        <w:pStyle w:val="Kehatekst2"/>
        <w:spacing w:before="120" w:after="0" w:line="240" w:lineRule="auto"/>
        <w:ind w:left="720"/>
      </w:pPr>
      <w:r>
        <w:t> </w:t>
      </w:r>
      <w:bookmarkEnd w:id="6"/>
      <w:r>
        <w:t>4)</w:t>
      </w:r>
      <w:r>
        <w:rPr>
          <w:rStyle w:val="tyhik"/>
        </w:rPr>
        <w:t xml:space="preserve"> </w:t>
      </w:r>
      <w:bookmarkStart w:id="7" w:name="_Hlk2667560"/>
      <w:bookmarkStart w:id="8" w:name="_GoBack"/>
      <w:r>
        <w:t xml:space="preserve">kellel on riikliku maksu, makse või keskkonnatasu maksuvõlg maksukorralduse seaduse tähenduses või maksu- või sotsiaalkindlustusmaksete võlg tema asukohariigi õigusaktide kohaselt; </w:t>
      </w:r>
      <w:bookmarkStart w:id="9" w:name="para95lg1p5"/>
    </w:p>
    <w:p w:rsidR="001659F0" w:rsidRPr="00CF1A05" w:rsidRDefault="00443677" w:rsidP="00443677">
      <w:pPr>
        <w:pStyle w:val="Kehatekst2"/>
        <w:spacing w:before="120" w:after="0" w:line="240" w:lineRule="auto"/>
        <w:ind w:left="720"/>
      </w:pPr>
      <w:r>
        <w:t> </w:t>
      </w:r>
      <w:bookmarkEnd w:id="9"/>
      <w:r>
        <w:t>5)</w:t>
      </w:r>
      <w:r>
        <w:rPr>
          <w:rStyle w:val="tyhik"/>
        </w:rPr>
        <w:t xml:space="preserve"> </w:t>
      </w:r>
      <w:r>
        <w:t>kes või kelle haldus-, juhtimis- või järelevalveorgani liige on rahvusvahelise sanktsiooni subjekt rahvusvahelise sanktsiooni seaduse tähenduses</w:t>
      </w:r>
      <w:bookmarkEnd w:id="7"/>
      <w:bookmarkEnd w:id="8"/>
      <w:r w:rsidR="001659F0" w:rsidRPr="00CF1A05">
        <w:t>.</w:t>
      </w:r>
    </w:p>
    <w:p w:rsidR="001659F0" w:rsidRPr="00CF1A05" w:rsidRDefault="001659F0" w:rsidP="00443677">
      <w:pPr>
        <w:pStyle w:val="Kehatekst2"/>
        <w:spacing w:before="120" w:after="0" w:line="240" w:lineRule="auto"/>
      </w:pPr>
    </w:p>
    <w:p w:rsidR="004775AD" w:rsidRDefault="004775AD" w:rsidP="001659F0">
      <w:pPr>
        <w:pStyle w:val="Kehatekst2"/>
        <w:spacing w:before="120" w:after="0" w:line="240" w:lineRule="auto"/>
        <w:jc w:val="both"/>
      </w:pPr>
    </w:p>
    <w:p w:rsidR="004775AD" w:rsidRDefault="004775AD" w:rsidP="001659F0">
      <w:pPr>
        <w:pStyle w:val="Kehatekst2"/>
        <w:spacing w:before="120" w:after="0" w:line="240" w:lineRule="auto"/>
        <w:jc w:val="both"/>
      </w:pPr>
    </w:p>
    <w:p w:rsidR="00F67CDA" w:rsidRPr="00CF1A05" w:rsidRDefault="00F67CDA" w:rsidP="001659F0">
      <w:pPr>
        <w:pStyle w:val="Kehatekst2"/>
        <w:spacing w:before="120" w:after="0" w:line="240" w:lineRule="auto"/>
        <w:jc w:val="both"/>
      </w:pPr>
    </w:p>
    <w:p w:rsidR="001659F0" w:rsidRPr="00CF1A05" w:rsidRDefault="001659F0" w:rsidP="001659F0">
      <w:pPr>
        <w:pStyle w:val="Kehatekst2"/>
        <w:spacing w:before="120" w:after="0" w:line="240" w:lineRule="auto"/>
        <w:jc w:val="both"/>
      </w:pPr>
    </w:p>
    <w:tbl>
      <w:tblPr>
        <w:tblW w:w="9469" w:type="dxa"/>
        <w:tblInd w:w="-20" w:type="dxa"/>
        <w:tblLayout w:type="fixed"/>
        <w:tblLook w:val="0000" w:firstRow="0" w:lastRow="0" w:firstColumn="0" w:lastColumn="0" w:noHBand="0" w:noVBand="0"/>
      </w:tblPr>
      <w:tblGrid>
        <w:gridCol w:w="3823"/>
        <w:gridCol w:w="3246"/>
        <w:gridCol w:w="2147"/>
        <w:gridCol w:w="236"/>
        <w:gridCol w:w="17"/>
      </w:tblGrid>
      <w:tr w:rsidR="001659F0" w:rsidRPr="00CF1A05" w:rsidTr="0082375D">
        <w:trPr>
          <w:cantSplit/>
        </w:trPr>
        <w:tc>
          <w:tcPr>
            <w:tcW w:w="9469" w:type="dxa"/>
            <w:gridSpan w:val="5"/>
            <w:tcBorders>
              <w:top w:val="single" w:sz="4" w:space="0" w:color="000000"/>
              <w:left w:val="single" w:sz="4" w:space="0" w:color="000000"/>
              <w:bottom w:val="single" w:sz="4" w:space="0" w:color="000000"/>
              <w:right w:val="single" w:sz="4" w:space="0" w:color="000000"/>
            </w:tcBorders>
            <w:shd w:val="clear" w:color="auto" w:fill="auto"/>
          </w:tcPr>
          <w:p w:rsidR="001659F0" w:rsidRPr="00CF1A05" w:rsidRDefault="001659F0" w:rsidP="0082375D">
            <w:pPr>
              <w:spacing w:before="120" w:line="240" w:lineRule="auto"/>
              <w:jc w:val="both"/>
            </w:pPr>
            <w:r w:rsidRPr="00CF1A05">
              <w:t>Pakkuja ametlik esindaja:</w:t>
            </w:r>
          </w:p>
        </w:tc>
      </w:tr>
      <w:tr w:rsidR="001659F0" w:rsidRPr="00CF1A05" w:rsidTr="0082375D">
        <w:trPr>
          <w:cantSplit/>
        </w:trPr>
        <w:tc>
          <w:tcPr>
            <w:tcW w:w="3823" w:type="dxa"/>
            <w:tcBorders>
              <w:top w:val="single" w:sz="4" w:space="0" w:color="000000"/>
              <w:left w:val="single" w:sz="4" w:space="0" w:color="000000"/>
              <w:bottom w:val="single" w:sz="4" w:space="0" w:color="000000"/>
            </w:tcBorders>
            <w:shd w:val="clear" w:color="auto" w:fill="auto"/>
          </w:tcPr>
          <w:p w:rsidR="001659F0" w:rsidRPr="00CF1A05" w:rsidRDefault="001659F0" w:rsidP="0082375D">
            <w:pPr>
              <w:tabs>
                <w:tab w:val="left" w:pos="2792"/>
              </w:tabs>
              <w:spacing w:before="120" w:line="240" w:lineRule="auto"/>
              <w:jc w:val="both"/>
              <w:rPr>
                <w:b/>
                <w:bCs/>
              </w:rPr>
            </w:pPr>
            <w:r w:rsidRPr="00CF1A05">
              <w:tab/>
            </w:r>
          </w:p>
        </w:tc>
        <w:tc>
          <w:tcPr>
            <w:tcW w:w="3246" w:type="dxa"/>
            <w:tcBorders>
              <w:top w:val="single" w:sz="4" w:space="0" w:color="000000"/>
              <w:left w:val="single" w:sz="4" w:space="0" w:color="000000"/>
              <w:bottom w:val="single" w:sz="4" w:space="0" w:color="000000"/>
            </w:tcBorders>
            <w:shd w:val="clear" w:color="auto" w:fill="auto"/>
          </w:tcPr>
          <w:p w:rsidR="001659F0" w:rsidRPr="00CF1A05" w:rsidRDefault="001659F0" w:rsidP="0082375D">
            <w:pPr>
              <w:snapToGrid w:val="0"/>
              <w:spacing w:before="120" w:line="240" w:lineRule="auto"/>
              <w:jc w:val="both"/>
              <w:rPr>
                <w:b/>
                <w:bCs/>
              </w:rPr>
            </w:pPr>
          </w:p>
        </w:tc>
        <w:tc>
          <w:tcPr>
            <w:tcW w:w="2400" w:type="dxa"/>
            <w:gridSpan w:val="3"/>
            <w:tcBorders>
              <w:top w:val="single" w:sz="4" w:space="0" w:color="000000"/>
              <w:left w:val="single" w:sz="4" w:space="0" w:color="000000"/>
              <w:bottom w:val="single" w:sz="4" w:space="0" w:color="000000"/>
              <w:right w:val="single" w:sz="4" w:space="0" w:color="000000"/>
            </w:tcBorders>
            <w:shd w:val="clear" w:color="auto" w:fill="auto"/>
          </w:tcPr>
          <w:p w:rsidR="001659F0" w:rsidRPr="00CF1A05" w:rsidRDefault="001659F0" w:rsidP="0082375D">
            <w:pPr>
              <w:snapToGrid w:val="0"/>
              <w:spacing w:before="120" w:line="240" w:lineRule="auto"/>
              <w:jc w:val="both"/>
            </w:pPr>
          </w:p>
          <w:p w:rsidR="001659F0" w:rsidRPr="00CF1A05" w:rsidRDefault="001659F0" w:rsidP="0082375D">
            <w:pPr>
              <w:spacing w:before="120" w:line="240" w:lineRule="auto"/>
              <w:jc w:val="both"/>
            </w:pPr>
          </w:p>
        </w:tc>
      </w:tr>
      <w:tr w:rsidR="001659F0" w:rsidRPr="00CF1A05" w:rsidTr="0082375D">
        <w:trPr>
          <w:gridAfter w:val="1"/>
          <w:wAfter w:w="17" w:type="dxa"/>
          <w:cantSplit/>
        </w:trPr>
        <w:tc>
          <w:tcPr>
            <w:tcW w:w="3823" w:type="dxa"/>
            <w:tcBorders>
              <w:top w:val="single" w:sz="4" w:space="0" w:color="000000"/>
            </w:tcBorders>
            <w:shd w:val="clear" w:color="auto" w:fill="auto"/>
          </w:tcPr>
          <w:p w:rsidR="001659F0" w:rsidRPr="00CF1A05" w:rsidRDefault="001659F0" w:rsidP="0082375D">
            <w:pPr>
              <w:spacing w:before="120" w:line="240" w:lineRule="auto"/>
              <w:jc w:val="both"/>
              <w:rPr>
                <w:i/>
              </w:rPr>
            </w:pPr>
            <w:r w:rsidRPr="00CF1A05">
              <w:rPr>
                <w:i/>
              </w:rPr>
              <w:t>Ees- ja perekonnanimi</w:t>
            </w:r>
          </w:p>
        </w:tc>
        <w:tc>
          <w:tcPr>
            <w:tcW w:w="3246" w:type="dxa"/>
            <w:tcBorders>
              <w:top w:val="single" w:sz="4" w:space="0" w:color="000000"/>
            </w:tcBorders>
            <w:shd w:val="clear" w:color="auto" w:fill="auto"/>
          </w:tcPr>
          <w:p w:rsidR="001659F0" w:rsidRPr="00CF1A05" w:rsidRDefault="001659F0" w:rsidP="0082375D">
            <w:pPr>
              <w:spacing w:before="120" w:line="240" w:lineRule="auto"/>
              <w:jc w:val="both"/>
              <w:rPr>
                <w:i/>
              </w:rPr>
            </w:pPr>
            <w:r w:rsidRPr="00CF1A05">
              <w:rPr>
                <w:i/>
              </w:rPr>
              <w:t>Positsioon</w:t>
            </w:r>
          </w:p>
        </w:tc>
        <w:tc>
          <w:tcPr>
            <w:tcW w:w="2147" w:type="dxa"/>
            <w:shd w:val="clear" w:color="auto" w:fill="auto"/>
          </w:tcPr>
          <w:p w:rsidR="001659F0" w:rsidRPr="00CF1A05" w:rsidRDefault="001659F0" w:rsidP="0082375D">
            <w:pPr>
              <w:spacing w:before="120" w:line="240" w:lineRule="auto"/>
              <w:jc w:val="both"/>
            </w:pPr>
            <w:r w:rsidRPr="00CF1A05">
              <w:rPr>
                <w:i/>
              </w:rPr>
              <w:t>allkiri</w:t>
            </w:r>
          </w:p>
        </w:tc>
        <w:tc>
          <w:tcPr>
            <w:tcW w:w="236" w:type="dxa"/>
            <w:shd w:val="clear" w:color="auto" w:fill="auto"/>
          </w:tcPr>
          <w:p w:rsidR="001659F0" w:rsidRPr="00CF1A05" w:rsidRDefault="001659F0" w:rsidP="0082375D">
            <w:pPr>
              <w:snapToGrid w:val="0"/>
              <w:spacing w:before="120" w:line="240" w:lineRule="auto"/>
              <w:jc w:val="both"/>
            </w:pPr>
          </w:p>
        </w:tc>
      </w:tr>
    </w:tbl>
    <w:p w:rsidR="005A26BA" w:rsidRDefault="005A26BA"/>
    <w:sectPr w:rsidR="005A26BA" w:rsidSect="005A26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97340E5"/>
    <w:multiLevelType w:val="hybridMultilevel"/>
    <w:tmpl w:val="030C54D8"/>
    <w:lvl w:ilvl="0" w:tplc="CAC681D4">
      <w:start w:val="1"/>
      <w:numFmt w:val="decimal"/>
      <w:pStyle w:val="Pealkiri2"/>
      <w:lvlText w:val="%1.2"/>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C053BE1"/>
    <w:multiLevelType w:val="hybridMultilevel"/>
    <w:tmpl w:val="B6FC5334"/>
    <w:lvl w:ilvl="0" w:tplc="A916203A">
      <w:start w:val="1"/>
      <w:numFmt w:val="decimal"/>
      <w:pStyle w:val="Pealkiri3"/>
      <w:lvlText w:val="%1.2.3"/>
      <w:lvlJc w:val="left"/>
      <w:pPr>
        <w:ind w:left="1004" w:hanging="360"/>
      </w:pPr>
      <w:rPr>
        <w:rFonts w:hint="default"/>
      </w:rPr>
    </w:lvl>
    <w:lvl w:ilvl="1" w:tplc="04250019" w:tentative="1">
      <w:start w:val="1"/>
      <w:numFmt w:val="lowerLetter"/>
      <w:lvlText w:val="%2."/>
      <w:lvlJc w:val="left"/>
      <w:pPr>
        <w:ind w:left="1724" w:hanging="360"/>
      </w:pPr>
    </w:lvl>
    <w:lvl w:ilvl="2" w:tplc="0425001B" w:tentative="1">
      <w:start w:val="1"/>
      <w:numFmt w:val="lowerRoman"/>
      <w:lvlText w:val="%3."/>
      <w:lvlJc w:val="right"/>
      <w:pPr>
        <w:ind w:left="2444" w:hanging="180"/>
      </w:pPr>
    </w:lvl>
    <w:lvl w:ilvl="3" w:tplc="0425000F" w:tentative="1">
      <w:start w:val="1"/>
      <w:numFmt w:val="decimal"/>
      <w:lvlText w:val="%4."/>
      <w:lvlJc w:val="left"/>
      <w:pPr>
        <w:ind w:left="3164" w:hanging="360"/>
      </w:pPr>
    </w:lvl>
    <w:lvl w:ilvl="4" w:tplc="04250019" w:tentative="1">
      <w:start w:val="1"/>
      <w:numFmt w:val="lowerLetter"/>
      <w:lvlText w:val="%5."/>
      <w:lvlJc w:val="left"/>
      <w:pPr>
        <w:ind w:left="3884" w:hanging="360"/>
      </w:pPr>
    </w:lvl>
    <w:lvl w:ilvl="5" w:tplc="0425001B" w:tentative="1">
      <w:start w:val="1"/>
      <w:numFmt w:val="lowerRoman"/>
      <w:lvlText w:val="%6."/>
      <w:lvlJc w:val="right"/>
      <w:pPr>
        <w:ind w:left="4604" w:hanging="180"/>
      </w:pPr>
    </w:lvl>
    <w:lvl w:ilvl="6" w:tplc="0425000F" w:tentative="1">
      <w:start w:val="1"/>
      <w:numFmt w:val="decimal"/>
      <w:lvlText w:val="%7."/>
      <w:lvlJc w:val="left"/>
      <w:pPr>
        <w:ind w:left="5324" w:hanging="360"/>
      </w:pPr>
    </w:lvl>
    <w:lvl w:ilvl="7" w:tplc="04250019" w:tentative="1">
      <w:start w:val="1"/>
      <w:numFmt w:val="lowerLetter"/>
      <w:lvlText w:val="%8."/>
      <w:lvlJc w:val="left"/>
      <w:pPr>
        <w:ind w:left="6044" w:hanging="360"/>
      </w:pPr>
    </w:lvl>
    <w:lvl w:ilvl="8" w:tplc="0425001B" w:tentative="1">
      <w:start w:val="1"/>
      <w:numFmt w:val="lowerRoman"/>
      <w:lvlText w:val="%9."/>
      <w:lvlJc w:val="right"/>
      <w:pPr>
        <w:ind w:left="6764" w:hanging="180"/>
      </w:pPr>
    </w:lvl>
  </w:abstractNum>
  <w:num w:numId="1">
    <w:abstractNumId w:val="2"/>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659F0"/>
    <w:rsid w:val="000A45EF"/>
    <w:rsid w:val="00164A22"/>
    <w:rsid w:val="001659F0"/>
    <w:rsid w:val="001D43FA"/>
    <w:rsid w:val="00294581"/>
    <w:rsid w:val="002B4E85"/>
    <w:rsid w:val="002F7B0C"/>
    <w:rsid w:val="00341246"/>
    <w:rsid w:val="003C1B3D"/>
    <w:rsid w:val="003E3F0B"/>
    <w:rsid w:val="00412532"/>
    <w:rsid w:val="00443677"/>
    <w:rsid w:val="004775AD"/>
    <w:rsid w:val="004A3383"/>
    <w:rsid w:val="00503E5F"/>
    <w:rsid w:val="00583BD2"/>
    <w:rsid w:val="005903E4"/>
    <w:rsid w:val="005A26BA"/>
    <w:rsid w:val="006523AB"/>
    <w:rsid w:val="00724C29"/>
    <w:rsid w:val="007B69B5"/>
    <w:rsid w:val="007E434C"/>
    <w:rsid w:val="008226BD"/>
    <w:rsid w:val="00892644"/>
    <w:rsid w:val="00962E7B"/>
    <w:rsid w:val="00A11E01"/>
    <w:rsid w:val="00A27A47"/>
    <w:rsid w:val="00A3738A"/>
    <w:rsid w:val="00A4413E"/>
    <w:rsid w:val="00B0038B"/>
    <w:rsid w:val="00B17F40"/>
    <w:rsid w:val="00BA3CA1"/>
    <w:rsid w:val="00C570F5"/>
    <w:rsid w:val="00CE5113"/>
    <w:rsid w:val="00DB659A"/>
    <w:rsid w:val="00E06800"/>
    <w:rsid w:val="00EB2501"/>
    <w:rsid w:val="00F30241"/>
    <w:rsid w:val="00F33E45"/>
    <w:rsid w:val="00F669D6"/>
    <w:rsid w:val="00F67CD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74375"/>
  <w15:docId w15:val="{D16CBB94-8195-45A2-9779-00267F968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1659F0"/>
    <w:pPr>
      <w:suppressAutoHyphens/>
      <w:spacing w:after="0" w:line="100" w:lineRule="atLeast"/>
    </w:pPr>
    <w:rPr>
      <w:rFonts w:ascii="Times New Roman" w:eastAsia="Times New Roman" w:hAnsi="Times New Roman" w:cs="Times New Roman"/>
      <w:kern w:val="1"/>
      <w:sz w:val="24"/>
      <w:szCs w:val="24"/>
      <w:lang w:eastAsia="ar-SA"/>
    </w:rPr>
  </w:style>
  <w:style w:type="paragraph" w:styleId="Pealkiri1">
    <w:name w:val="heading 1"/>
    <w:basedOn w:val="Normaallaad"/>
    <w:next w:val="Normaallaad"/>
    <w:link w:val="Pealkiri1Mrk"/>
    <w:uiPriority w:val="9"/>
    <w:qFormat/>
    <w:rsid w:val="00503E5F"/>
    <w:pPr>
      <w:keepNext/>
      <w:keepLines/>
      <w:pageBreakBefore/>
      <w:spacing w:before="240" w:after="120"/>
      <w:outlineLvl w:val="0"/>
    </w:pPr>
    <w:rPr>
      <w:rFonts w:ascii="Arial" w:hAnsi="Arial"/>
      <w:b/>
      <w:bCs/>
      <w:sz w:val="28"/>
      <w:szCs w:val="28"/>
    </w:rPr>
  </w:style>
  <w:style w:type="paragraph" w:styleId="Pealkiri2">
    <w:name w:val="heading 2"/>
    <w:basedOn w:val="Normaallaad"/>
    <w:next w:val="Normaallaad"/>
    <w:link w:val="Pealkiri2Mrk"/>
    <w:autoRedefine/>
    <w:uiPriority w:val="9"/>
    <w:unhideWhenUsed/>
    <w:qFormat/>
    <w:rsid w:val="00724C29"/>
    <w:pPr>
      <w:keepNext/>
      <w:keepLines/>
      <w:numPr>
        <w:numId w:val="3"/>
      </w:numPr>
      <w:spacing w:before="200" w:after="120"/>
      <w:outlineLvl w:val="1"/>
    </w:pPr>
    <w:rPr>
      <w:rFonts w:ascii="Arial" w:eastAsiaTheme="majorEastAsia" w:hAnsi="Arial" w:cstheme="majorBidi"/>
      <w:b/>
      <w:bCs/>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03E5F"/>
    <w:rPr>
      <w:rFonts w:ascii="Arial" w:eastAsia="Times New Roman" w:hAnsi="Arial"/>
      <w:b/>
      <w:bCs/>
      <w:sz w:val="28"/>
      <w:szCs w:val="28"/>
      <w:lang w:eastAsia="en-US"/>
    </w:rPr>
  </w:style>
  <w:style w:type="paragraph" w:customStyle="1" w:styleId="Pealkiri3">
    <w:name w:val="Pealkiri3"/>
    <w:basedOn w:val="Normaallaad"/>
    <w:next w:val="Normaallaad"/>
    <w:qFormat/>
    <w:rsid w:val="00503E5F"/>
    <w:pPr>
      <w:numPr>
        <w:numId w:val="2"/>
      </w:numPr>
      <w:tabs>
        <w:tab w:val="left" w:pos="0"/>
        <w:tab w:val="left" w:pos="851"/>
      </w:tabs>
      <w:spacing w:before="120"/>
    </w:pPr>
    <w:rPr>
      <w:rFonts w:eastAsia="Calibri"/>
      <w:b/>
      <w:bCs/>
    </w:rPr>
  </w:style>
  <w:style w:type="character" w:customStyle="1" w:styleId="Pealkiri2Mrk">
    <w:name w:val="Pealkiri 2 Märk"/>
    <w:basedOn w:val="Liguvaikefont"/>
    <w:link w:val="Pealkiri2"/>
    <w:uiPriority w:val="9"/>
    <w:rsid w:val="00724C29"/>
    <w:rPr>
      <w:rFonts w:ascii="Arial" w:eastAsiaTheme="majorEastAsia" w:hAnsi="Arial" w:cstheme="majorBidi"/>
      <w:b/>
      <w:bCs/>
      <w:sz w:val="24"/>
      <w:szCs w:val="26"/>
    </w:rPr>
  </w:style>
  <w:style w:type="paragraph" w:styleId="Pis">
    <w:name w:val="header"/>
    <w:basedOn w:val="Normaallaad"/>
    <w:link w:val="PisMrk"/>
    <w:uiPriority w:val="99"/>
    <w:rsid w:val="001659F0"/>
    <w:pPr>
      <w:suppressLineNumbers/>
      <w:tabs>
        <w:tab w:val="center" w:pos="4536"/>
        <w:tab w:val="right" w:pos="9072"/>
      </w:tabs>
    </w:pPr>
  </w:style>
  <w:style w:type="character" w:customStyle="1" w:styleId="PisMrk">
    <w:name w:val="Päis Märk"/>
    <w:basedOn w:val="Liguvaikefont"/>
    <w:link w:val="Pis"/>
    <w:rsid w:val="001659F0"/>
    <w:rPr>
      <w:rFonts w:ascii="Times New Roman" w:eastAsia="Times New Roman" w:hAnsi="Times New Roman" w:cs="Times New Roman"/>
      <w:kern w:val="1"/>
      <w:sz w:val="24"/>
      <w:szCs w:val="24"/>
      <w:lang w:eastAsia="ar-SA"/>
    </w:rPr>
  </w:style>
  <w:style w:type="paragraph" w:styleId="Kehatekst2">
    <w:name w:val="Body Text 2"/>
    <w:basedOn w:val="Normaallaad"/>
    <w:link w:val="Kehatekst2Mrk"/>
    <w:rsid w:val="001659F0"/>
    <w:pPr>
      <w:spacing w:after="120" w:line="480" w:lineRule="auto"/>
    </w:pPr>
  </w:style>
  <w:style w:type="character" w:customStyle="1" w:styleId="Kehatekst2Mrk">
    <w:name w:val="Kehatekst 2 Märk"/>
    <w:basedOn w:val="Liguvaikefont"/>
    <w:link w:val="Kehatekst2"/>
    <w:rsid w:val="001659F0"/>
    <w:rPr>
      <w:rFonts w:ascii="Times New Roman" w:eastAsia="Times New Roman" w:hAnsi="Times New Roman" w:cs="Times New Roman"/>
      <w:kern w:val="1"/>
      <w:sz w:val="24"/>
      <w:szCs w:val="24"/>
      <w:lang w:eastAsia="ar-SA"/>
    </w:rPr>
  </w:style>
  <w:style w:type="character" w:customStyle="1" w:styleId="tekst4">
    <w:name w:val="tekst4"/>
    <w:basedOn w:val="Liguvaikefont"/>
    <w:rsid w:val="001D43FA"/>
  </w:style>
  <w:style w:type="character" w:customStyle="1" w:styleId="tyhik">
    <w:name w:val="tyhik"/>
    <w:basedOn w:val="Liguvaikefont"/>
    <w:rsid w:val="00443677"/>
  </w:style>
  <w:style w:type="character" w:customStyle="1" w:styleId="mm">
    <w:name w:val="mm"/>
    <w:basedOn w:val="Liguvaikefont"/>
    <w:rsid w:val="00443677"/>
  </w:style>
  <w:style w:type="character" w:styleId="Hperlink">
    <w:name w:val="Hyperlink"/>
    <w:basedOn w:val="Liguvaikefont"/>
    <w:uiPriority w:val="99"/>
    <w:semiHidden/>
    <w:unhideWhenUsed/>
    <w:rsid w:val="004436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251</Words>
  <Characters>1460</Characters>
  <Application>Microsoft Office Word</Application>
  <DocSecurity>0</DocSecurity>
  <Lines>12</Lines>
  <Paragraphs>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Taivo</dc:creator>
  <cp:lastModifiedBy>Taivo Kaus</cp:lastModifiedBy>
  <cp:revision>21</cp:revision>
  <dcterms:created xsi:type="dcterms:W3CDTF">2013-02-27T08:13:00Z</dcterms:created>
  <dcterms:modified xsi:type="dcterms:W3CDTF">2019-03-05T06:41:00Z</dcterms:modified>
</cp:coreProperties>
</file>