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86F64" w:rsidRPr="0076206A" w:rsidRDefault="00D055C6" w:rsidP="00163E67">
      <w:pPr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76206A">
        <w:rPr>
          <w:rFonts w:ascii="Times New Roman" w:hAnsi="Times New Roman" w:cs="Times New Roman"/>
          <w:b/>
          <w:bCs/>
          <w:sz w:val="24"/>
          <w:szCs w:val="24"/>
        </w:rPr>
        <w:t xml:space="preserve">Lisa </w:t>
      </w:r>
      <w:r w:rsidR="0076206A" w:rsidRPr="0076206A">
        <w:rPr>
          <w:rFonts w:ascii="Times New Roman" w:hAnsi="Times New Roman" w:cs="Times New Roman"/>
          <w:b/>
          <w:bCs/>
          <w:sz w:val="24"/>
          <w:szCs w:val="24"/>
        </w:rPr>
        <w:t xml:space="preserve">6. </w:t>
      </w:r>
      <w:r w:rsidRPr="0076206A">
        <w:rPr>
          <w:rFonts w:ascii="Times New Roman" w:hAnsi="Times New Roman" w:cs="Times New Roman"/>
          <w:b/>
          <w:bCs/>
          <w:sz w:val="24"/>
          <w:szCs w:val="24"/>
        </w:rPr>
        <w:t xml:space="preserve"> Lähteülesanne projekteerimisele</w:t>
      </w:r>
    </w:p>
    <w:p w:rsidR="00D055C6" w:rsidRPr="00CC0C34" w:rsidRDefault="00D055C6" w:rsidP="00163E67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D055C6" w:rsidRPr="00CC0C34" w:rsidRDefault="00D055C6" w:rsidP="00163E67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D055C6" w:rsidRPr="00CC0C34" w:rsidRDefault="00D055C6" w:rsidP="00163E67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C0C34">
        <w:rPr>
          <w:rFonts w:ascii="Times New Roman" w:hAnsi="Times New Roman" w:cs="Times New Roman"/>
          <w:sz w:val="24"/>
          <w:szCs w:val="24"/>
        </w:rPr>
        <w:t xml:space="preserve">Hankija nimi: </w:t>
      </w:r>
      <w:r w:rsidRPr="00CC0C34">
        <w:rPr>
          <w:rFonts w:ascii="Times New Roman" w:hAnsi="Times New Roman" w:cs="Times New Roman"/>
          <w:b/>
          <w:sz w:val="24"/>
          <w:szCs w:val="24"/>
        </w:rPr>
        <w:t>Lääne-Nigula Vallavalitsus</w:t>
      </w:r>
    </w:p>
    <w:p w:rsidR="00D055C6" w:rsidRPr="00CC0C34" w:rsidRDefault="00D055C6" w:rsidP="00163E67">
      <w:pPr>
        <w:jc w:val="both"/>
        <w:rPr>
          <w:rFonts w:ascii="Times New Roman" w:hAnsi="Times New Roman" w:cs="Times New Roman"/>
          <w:sz w:val="24"/>
          <w:szCs w:val="24"/>
        </w:rPr>
      </w:pPr>
      <w:r w:rsidRPr="00CC0C34">
        <w:rPr>
          <w:rFonts w:ascii="Times New Roman" w:hAnsi="Times New Roman" w:cs="Times New Roman"/>
          <w:sz w:val="24"/>
          <w:szCs w:val="24"/>
        </w:rPr>
        <w:t xml:space="preserve">Hanke nimetus: </w:t>
      </w:r>
      <w:r w:rsidRPr="00CC0C34">
        <w:rPr>
          <w:rFonts w:ascii="Times New Roman" w:hAnsi="Times New Roman" w:cs="Times New Roman"/>
          <w:b/>
          <w:sz w:val="24"/>
          <w:szCs w:val="24"/>
        </w:rPr>
        <w:t>„Palivere multifunktsionaalse spordiplatsi projekteerimine“</w:t>
      </w:r>
    </w:p>
    <w:p w:rsidR="00D055C6" w:rsidRPr="00CC0C34" w:rsidRDefault="00D055C6" w:rsidP="00163E67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D055C6" w:rsidRPr="00CC0C34" w:rsidRDefault="00D055C6" w:rsidP="00163E67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CC0C34">
        <w:rPr>
          <w:rFonts w:ascii="Times New Roman" w:hAnsi="Times New Roman" w:cs="Times New Roman"/>
          <w:b/>
          <w:sz w:val="24"/>
          <w:szCs w:val="24"/>
        </w:rPr>
        <w:t>Olemasolev olukord ja tellija soovid</w:t>
      </w:r>
    </w:p>
    <w:p w:rsidR="00CC0C34" w:rsidRPr="00CC0C34" w:rsidRDefault="00CC0C34" w:rsidP="00163E67">
      <w:pPr>
        <w:jc w:val="both"/>
        <w:rPr>
          <w:rFonts w:ascii="Times New Roman" w:hAnsi="Times New Roman" w:cs="Times New Roman"/>
          <w:sz w:val="24"/>
          <w:szCs w:val="24"/>
        </w:rPr>
      </w:pPr>
      <w:r w:rsidRPr="00CC0C34">
        <w:rPr>
          <w:rFonts w:ascii="Times New Roman" w:hAnsi="Times New Roman" w:cs="Times New Roman"/>
          <w:sz w:val="24"/>
          <w:szCs w:val="24"/>
        </w:rPr>
        <w:t>Käesoleva projekti eesmärgiks on rajada Palivere alevikku multifunktsionaalne spordiplats, millel on võimalik tegeleda jalgpalli ja muude spordialadega (kuul, ketas, oda, tuletõrjesport jne).</w:t>
      </w:r>
    </w:p>
    <w:p w:rsidR="002367A1" w:rsidRDefault="002367A1" w:rsidP="00163E67">
      <w:pPr>
        <w:jc w:val="both"/>
        <w:rPr>
          <w:rFonts w:ascii="Times New Roman" w:hAnsi="Times New Roman" w:cs="Times New Roman"/>
          <w:sz w:val="24"/>
          <w:szCs w:val="24"/>
        </w:rPr>
      </w:pPr>
      <w:r w:rsidRPr="002367A1">
        <w:rPr>
          <w:rFonts w:ascii="Times New Roman" w:hAnsi="Times New Roman" w:cs="Times New Roman"/>
          <w:sz w:val="24"/>
          <w:szCs w:val="24"/>
        </w:rPr>
        <w:t xml:space="preserve">Palivere multifunktsionaalne spordiplats rajatakse aadressile </w:t>
      </w:r>
      <w:proofErr w:type="spellStart"/>
      <w:r w:rsidRPr="002367A1">
        <w:rPr>
          <w:rFonts w:ascii="Times New Roman" w:hAnsi="Times New Roman" w:cs="Times New Roman"/>
          <w:sz w:val="24"/>
          <w:szCs w:val="24"/>
        </w:rPr>
        <w:t>Lähtru</w:t>
      </w:r>
      <w:proofErr w:type="spellEnd"/>
      <w:r w:rsidRPr="002367A1">
        <w:rPr>
          <w:rFonts w:ascii="Times New Roman" w:hAnsi="Times New Roman" w:cs="Times New Roman"/>
          <w:sz w:val="24"/>
          <w:szCs w:val="24"/>
        </w:rPr>
        <w:t xml:space="preserve"> tee 16, Palivere alevik, Lääne-Nigula vald (43901:001:0097).</w:t>
      </w:r>
    </w:p>
    <w:p w:rsidR="002367A1" w:rsidRDefault="002367A1" w:rsidP="00163E67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Projekteeritava ala pindala on ca 0,5 ha. Projekteeritaval alal asub 75 m tartaankattega</w:t>
      </w:r>
      <w:r w:rsidR="0036266B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nelja 60 m pikkuse jooksurajaga</w:t>
      </w:r>
      <w:r w:rsidR="0036266B">
        <w:rPr>
          <w:rFonts w:ascii="Times New Roman" w:hAnsi="Times New Roman" w:cs="Times New Roman"/>
          <w:sz w:val="24"/>
          <w:szCs w:val="24"/>
        </w:rPr>
        <w:t xml:space="preserve"> sirge</w:t>
      </w:r>
      <w:r>
        <w:rPr>
          <w:rFonts w:ascii="Times New Roman" w:hAnsi="Times New Roman" w:cs="Times New Roman"/>
          <w:sz w:val="24"/>
          <w:szCs w:val="24"/>
        </w:rPr>
        <w:t>, mille kõrval asub kaugushüppe kast. Projekteeritava ala ühes otsas asub korvpalliväljak</w:t>
      </w:r>
      <w:r w:rsidR="00A078F1">
        <w:rPr>
          <w:rFonts w:ascii="Times New Roman" w:hAnsi="Times New Roman" w:cs="Times New Roman"/>
          <w:sz w:val="24"/>
          <w:szCs w:val="24"/>
        </w:rPr>
        <w:t>, võrkpalliplats ja asfaltkattega ala (varasemalt rulaväljak)</w:t>
      </w:r>
      <w:r>
        <w:rPr>
          <w:rFonts w:ascii="Times New Roman" w:hAnsi="Times New Roman" w:cs="Times New Roman"/>
          <w:sz w:val="24"/>
          <w:szCs w:val="24"/>
        </w:rPr>
        <w:t>.</w:t>
      </w:r>
      <w:r w:rsidR="00A078F1">
        <w:rPr>
          <w:rFonts w:ascii="Times New Roman" w:hAnsi="Times New Roman" w:cs="Times New Roman"/>
          <w:sz w:val="24"/>
          <w:szCs w:val="24"/>
        </w:rPr>
        <w:t xml:space="preserve"> Fotod lisatud tehnilise kirjelduse lõppu. </w:t>
      </w:r>
      <w:r>
        <w:rPr>
          <w:rFonts w:ascii="Times New Roman" w:hAnsi="Times New Roman" w:cs="Times New Roman"/>
          <w:sz w:val="24"/>
          <w:szCs w:val="24"/>
        </w:rPr>
        <w:t xml:space="preserve"> Korvpalliväljaku servas asub välisvalgustuse mast. Spordiplatsi idaserva jääb kooli parkla ja enne seda (parkla servas) asuvad </w:t>
      </w:r>
      <w:r w:rsidR="00A078F1">
        <w:rPr>
          <w:rFonts w:ascii="Times New Roman" w:hAnsi="Times New Roman" w:cs="Times New Roman"/>
          <w:sz w:val="24"/>
          <w:szCs w:val="24"/>
        </w:rPr>
        <w:t>platsi all pinnases</w:t>
      </w:r>
      <w:r>
        <w:rPr>
          <w:rFonts w:ascii="Times New Roman" w:hAnsi="Times New Roman" w:cs="Times New Roman"/>
          <w:sz w:val="24"/>
          <w:szCs w:val="24"/>
        </w:rPr>
        <w:t xml:space="preserve"> vee, </w:t>
      </w:r>
      <w:r w:rsidR="00A078F1">
        <w:rPr>
          <w:rFonts w:ascii="Times New Roman" w:hAnsi="Times New Roman" w:cs="Times New Roman"/>
          <w:sz w:val="24"/>
          <w:szCs w:val="24"/>
        </w:rPr>
        <w:t xml:space="preserve">reovee </w:t>
      </w:r>
      <w:r>
        <w:rPr>
          <w:rFonts w:ascii="Times New Roman" w:hAnsi="Times New Roman" w:cs="Times New Roman"/>
          <w:sz w:val="24"/>
          <w:szCs w:val="24"/>
        </w:rPr>
        <w:t>kanali</w:t>
      </w:r>
      <w:r w:rsidR="00A078F1">
        <w:rPr>
          <w:rFonts w:ascii="Times New Roman" w:hAnsi="Times New Roman" w:cs="Times New Roman"/>
          <w:sz w:val="24"/>
          <w:szCs w:val="24"/>
        </w:rPr>
        <w:t xml:space="preserve">satsiooni </w:t>
      </w:r>
      <w:r>
        <w:rPr>
          <w:rFonts w:ascii="Times New Roman" w:hAnsi="Times New Roman" w:cs="Times New Roman"/>
          <w:sz w:val="24"/>
          <w:szCs w:val="24"/>
        </w:rPr>
        <w:t xml:space="preserve">ja </w:t>
      </w:r>
      <w:r w:rsidR="00A078F1">
        <w:rPr>
          <w:rFonts w:ascii="Times New Roman" w:hAnsi="Times New Roman" w:cs="Times New Roman"/>
          <w:sz w:val="24"/>
          <w:szCs w:val="24"/>
        </w:rPr>
        <w:t>kaugkütte</w:t>
      </w:r>
      <w:r>
        <w:rPr>
          <w:rFonts w:ascii="Times New Roman" w:hAnsi="Times New Roman" w:cs="Times New Roman"/>
          <w:sz w:val="24"/>
          <w:szCs w:val="24"/>
        </w:rPr>
        <w:t xml:space="preserve"> torud</w:t>
      </w:r>
      <w:r w:rsidR="006F7FF9">
        <w:rPr>
          <w:rFonts w:ascii="Times New Roman" w:hAnsi="Times New Roman" w:cs="Times New Roman"/>
          <w:sz w:val="24"/>
          <w:szCs w:val="24"/>
        </w:rPr>
        <w:t xml:space="preserve"> ning sidekaabel</w:t>
      </w:r>
      <w:r w:rsidR="00163E67">
        <w:rPr>
          <w:rFonts w:ascii="Times New Roman" w:hAnsi="Times New Roman" w:cs="Times New Roman"/>
          <w:sz w:val="24"/>
          <w:szCs w:val="24"/>
        </w:rPr>
        <w:t>. Planeeritava spordiplatsi alune ala on varasemalt täi</w:t>
      </w:r>
      <w:r w:rsidR="00A078F1">
        <w:rPr>
          <w:rFonts w:ascii="Times New Roman" w:hAnsi="Times New Roman" w:cs="Times New Roman"/>
          <w:sz w:val="24"/>
          <w:szCs w:val="24"/>
        </w:rPr>
        <w:t>d</w:t>
      </w:r>
      <w:r w:rsidR="00163E67">
        <w:rPr>
          <w:rFonts w:ascii="Times New Roman" w:hAnsi="Times New Roman" w:cs="Times New Roman"/>
          <w:sz w:val="24"/>
          <w:szCs w:val="24"/>
        </w:rPr>
        <w:t>etud lammutus</w:t>
      </w:r>
      <w:r w:rsidR="00A078F1">
        <w:rPr>
          <w:rFonts w:ascii="Times New Roman" w:hAnsi="Times New Roman" w:cs="Times New Roman"/>
          <w:sz w:val="24"/>
          <w:szCs w:val="24"/>
        </w:rPr>
        <w:t>-</w:t>
      </w:r>
      <w:r w:rsidR="00163E67">
        <w:rPr>
          <w:rFonts w:ascii="Times New Roman" w:hAnsi="Times New Roman" w:cs="Times New Roman"/>
          <w:sz w:val="24"/>
          <w:szCs w:val="24"/>
        </w:rPr>
        <w:t xml:space="preserve"> ja kaevejääkidega.</w:t>
      </w:r>
    </w:p>
    <w:p w:rsidR="002367A1" w:rsidRDefault="002367A1" w:rsidP="00163E67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Projekteeritava spordiplats</w:t>
      </w:r>
      <w:r w:rsidR="006F7FF9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projekteerida võimaliku maksimaalse suurusega ning võimalusel 300 m jooksuringiga (2-4 </w:t>
      </w:r>
      <w:r w:rsidR="00163E67">
        <w:rPr>
          <w:rFonts w:ascii="Times New Roman" w:hAnsi="Times New Roman" w:cs="Times New Roman"/>
          <w:sz w:val="24"/>
          <w:szCs w:val="24"/>
        </w:rPr>
        <w:t xml:space="preserve">tartaankattega </w:t>
      </w:r>
      <w:r>
        <w:rPr>
          <w:rFonts w:ascii="Times New Roman" w:hAnsi="Times New Roman" w:cs="Times New Roman"/>
          <w:sz w:val="24"/>
          <w:szCs w:val="24"/>
        </w:rPr>
        <w:t xml:space="preserve">rada) ümber murukattega </w:t>
      </w:r>
      <w:r w:rsidR="006F7FF9">
        <w:rPr>
          <w:rFonts w:ascii="Times New Roman" w:hAnsi="Times New Roman" w:cs="Times New Roman"/>
          <w:sz w:val="24"/>
          <w:szCs w:val="24"/>
        </w:rPr>
        <w:t>väljaku.</w:t>
      </w:r>
    </w:p>
    <w:p w:rsidR="00163E67" w:rsidRPr="002367A1" w:rsidRDefault="00163E67" w:rsidP="00163E67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Vajadusel näha projektis</w:t>
      </w:r>
      <w:r w:rsidR="000365FF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ette suurte puude eemaldamine</w:t>
      </w:r>
      <w:r w:rsidR="000365FF">
        <w:rPr>
          <w:rFonts w:ascii="Times New Roman" w:hAnsi="Times New Roman" w:cs="Times New Roman"/>
          <w:sz w:val="24"/>
          <w:szCs w:val="24"/>
        </w:rPr>
        <w:t xml:space="preserve"> kooli pool küljes. </w:t>
      </w:r>
    </w:p>
    <w:p w:rsidR="00CC0C34" w:rsidRPr="002367A1" w:rsidRDefault="002367A1" w:rsidP="00163E67">
      <w:pPr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Eel- ja põhiprojekti koostamine</w:t>
      </w:r>
    </w:p>
    <w:p w:rsidR="00CC0C34" w:rsidRPr="00CC0C34" w:rsidRDefault="00CC0C34" w:rsidP="00163E67">
      <w:pPr>
        <w:jc w:val="both"/>
        <w:rPr>
          <w:rFonts w:ascii="Times New Roman" w:hAnsi="Times New Roman" w:cs="Times New Roman"/>
          <w:sz w:val="24"/>
          <w:szCs w:val="24"/>
        </w:rPr>
      </w:pPr>
      <w:r w:rsidRPr="00CC0C34">
        <w:rPr>
          <w:rFonts w:ascii="Times New Roman" w:hAnsi="Times New Roman" w:cs="Times New Roman"/>
          <w:sz w:val="24"/>
          <w:szCs w:val="24"/>
        </w:rPr>
        <w:t>Tegevust reguleerivad järgmised õigusaktid:</w:t>
      </w:r>
    </w:p>
    <w:p w:rsidR="00CC0C34" w:rsidRPr="00CC0C34" w:rsidRDefault="00CC0C34" w:rsidP="00163E67">
      <w:pPr>
        <w:pStyle w:val="Loendilik"/>
        <w:numPr>
          <w:ilvl w:val="0"/>
          <w:numId w:val="1"/>
        </w:numPr>
        <w:jc w:val="both"/>
        <w:rPr>
          <w:spacing w:val="5"/>
          <w:position w:val="2"/>
        </w:rPr>
      </w:pPr>
      <w:r w:rsidRPr="00CC0C34">
        <w:rPr>
          <w:spacing w:val="5"/>
          <w:position w:val="2"/>
        </w:rPr>
        <w:t>Riigikogu 11.02.2015 seadus ,,Ehitusseadustik“;</w:t>
      </w:r>
    </w:p>
    <w:p w:rsidR="00CC0C34" w:rsidRPr="00CC0C34" w:rsidRDefault="00CC0C34" w:rsidP="00163E67">
      <w:pPr>
        <w:pStyle w:val="Loendilik"/>
        <w:numPr>
          <w:ilvl w:val="0"/>
          <w:numId w:val="1"/>
        </w:numPr>
        <w:jc w:val="both"/>
        <w:rPr>
          <w:spacing w:val="5"/>
          <w:position w:val="2"/>
        </w:rPr>
      </w:pPr>
      <w:r w:rsidRPr="00CC0C34">
        <w:rPr>
          <w:spacing w:val="5"/>
          <w:position w:val="2"/>
        </w:rPr>
        <w:t>Majandus- ja Taristuministri 17.07.2015 määrus nr.</w:t>
      </w:r>
      <w:r w:rsidR="00163E67">
        <w:rPr>
          <w:spacing w:val="5"/>
          <w:position w:val="2"/>
        </w:rPr>
        <w:t xml:space="preserve"> </w:t>
      </w:r>
      <w:r w:rsidRPr="00CC0C34">
        <w:rPr>
          <w:spacing w:val="5"/>
          <w:position w:val="2"/>
        </w:rPr>
        <w:t>97</w:t>
      </w:r>
      <w:r w:rsidR="00163E67">
        <w:rPr>
          <w:spacing w:val="5"/>
          <w:position w:val="2"/>
        </w:rPr>
        <w:t xml:space="preserve"> ,,</w:t>
      </w:r>
      <w:r w:rsidRPr="00CC0C34">
        <w:rPr>
          <w:spacing w:val="5"/>
          <w:position w:val="2"/>
        </w:rPr>
        <w:t>Nõuded ehitusprojektile“;</w:t>
      </w:r>
    </w:p>
    <w:p w:rsidR="00CC0C34" w:rsidRPr="00CC0C34" w:rsidRDefault="00CC0C34" w:rsidP="00163E67">
      <w:pPr>
        <w:pStyle w:val="Loendilik"/>
        <w:numPr>
          <w:ilvl w:val="0"/>
          <w:numId w:val="1"/>
        </w:numPr>
        <w:spacing w:before="0" w:after="200" w:line="276" w:lineRule="auto"/>
        <w:jc w:val="both"/>
      </w:pPr>
      <w:r w:rsidRPr="00CC0C34">
        <w:rPr>
          <w:rFonts w:eastAsia="CIDFont+F2"/>
          <w:lang w:eastAsia="en-US"/>
        </w:rPr>
        <w:t xml:space="preserve">EVS 932:2017 “Ehitusprojekt”; </w:t>
      </w:r>
    </w:p>
    <w:p w:rsidR="00CC0C34" w:rsidRPr="00CC0C34" w:rsidRDefault="00CC0C34" w:rsidP="00163E67">
      <w:pPr>
        <w:pStyle w:val="Loendilik"/>
        <w:numPr>
          <w:ilvl w:val="0"/>
          <w:numId w:val="1"/>
        </w:numPr>
        <w:spacing w:before="0" w:after="200" w:line="276" w:lineRule="auto"/>
        <w:jc w:val="both"/>
      </w:pPr>
      <w:r w:rsidRPr="00CC0C34">
        <w:t xml:space="preserve">Majandus- ja taristuministri 14.04.2016 määrus nr 34 </w:t>
      </w:r>
      <w:r w:rsidR="000365FF">
        <w:t xml:space="preserve"> </w:t>
      </w:r>
      <w:r w:rsidRPr="00CC0C34">
        <w:t>,,</w:t>
      </w:r>
      <w:proofErr w:type="spellStart"/>
      <w:r w:rsidRPr="00CC0C34">
        <w:t>Topo</w:t>
      </w:r>
      <w:proofErr w:type="spellEnd"/>
      <w:r w:rsidR="000365FF">
        <w:t xml:space="preserve"> </w:t>
      </w:r>
      <w:r w:rsidRPr="00CC0C34">
        <w:t>-geodeetilisele uuringule ja teostusmõõdistamisele esitatavad nõuded“  (</w:t>
      </w:r>
      <w:hyperlink r:id="rId5" w:history="1">
        <w:r w:rsidRPr="00CC0C34">
          <w:rPr>
            <w:rStyle w:val="Hperlink"/>
          </w:rPr>
          <w:t>https://www.riigiteataja.ee/akt/119042016003</w:t>
        </w:r>
      </w:hyperlink>
      <w:r w:rsidRPr="00CC0C34">
        <w:t>)</w:t>
      </w:r>
      <w:r w:rsidR="00163E67">
        <w:t>.</w:t>
      </w:r>
    </w:p>
    <w:p w:rsidR="00CC0C34" w:rsidRPr="00CC0C34" w:rsidRDefault="00CC0C34" w:rsidP="00163E67">
      <w:pPr>
        <w:spacing w:after="20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C0C34">
        <w:rPr>
          <w:rFonts w:ascii="Times New Roman" w:hAnsi="Times New Roman" w:cs="Times New Roman"/>
          <w:sz w:val="24"/>
          <w:szCs w:val="24"/>
        </w:rPr>
        <w:t xml:space="preserve">Eel-ja põhiprojekt peavad valmima hiljemalt </w:t>
      </w:r>
      <w:r w:rsidR="004C6D8C">
        <w:rPr>
          <w:rFonts w:ascii="Times New Roman" w:hAnsi="Times New Roman" w:cs="Times New Roman"/>
          <w:sz w:val="24"/>
          <w:szCs w:val="24"/>
        </w:rPr>
        <w:t>29.11</w:t>
      </w:r>
      <w:r w:rsidRPr="00CC0C34">
        <w:rPr>
          <w:rFonts w:ascii="Times New Roman" w:hAnsi="Times New Roman" w:cs="Times New Roman"/>
          <w:sz w:val="24"/>
          <w:szCs w:val="24"/>
        </w:rPr>
        <w:t>.2019.</w:t>
      </w:r>
    </w:p>
    <w:p w:rsidR="00CC0C34" w:rsidRDefault="00CC0C34" w:rsidP="00163E67">
      <w:pPr>
        <w:jc w:val="both"/>
        <w:rPr>
          <w:rFonts w:ascii="Times New Roman" w:hAnsi="Times New Roman" w:cs="Times New Roman"/>
          <w:sz w:val="24"/>
          <w:szCs w:val="24"/>
        </w:rPr>
      </w:pPr>
      <w:r w:rsidRPr="00CC0C34">
        <w:rPr>
          <w:rFonts w:ascii="Times New Roman" w:hAnsi="Times New Roman" w:cs="Times New Roman"/>
          <w:sz w:val="24"/>
          <w:szCs w:val="24"/>
        </w:rPr>
        <w:t>Põhiprojekti koostamisel peab arvestama ka ehitusloa taotlemisega seotud dokumentide</w:t>
      </w:r>
      <w:r w:rsidR="000365FF">
        <w:rPr>
          <w:rFonts w:ascii="Times New Roman" w:hAnsi="Times New Roman" w:cs="Times New Roman"/>
          <w:sz w:val="24"/>
          <w:szCs w:val="24"/>
        </w:rPr>
        <w:t xml:space="preserve"> koostamisega</w:t>
      </w:r>
      <w:r w:rsidRPr="00CC0C34">
        <w:rPr>
          <w:rFonts w:ascii="Times New Roman" w:hAnsi="Times New Roman" w:cs="Times New Roman"/>
          <w:sz w:val="24"/>
          <w:szCs w:val="24"/>
        </w:rPr>
        <w:t xml:space="preserve"> ja seonduvate tegevustega. Ehitusloa taotluse valmistab ette </w:t>
      </w:r>
      <w:proofErr w:type="spellStart"/>
      <w:r w:rsidRPr="00CC0C34">
        <w:rPr>
          <w:rFonts w:ascii="Times New Roman" w:hAnsi="Times New Roman" w:cs="Times New Roman"/>
          <w:sz w:val="24"/>
          <w:szCs w:val="24"/>
        </w:rPr>
        <w:t>projekteerija</w:t>
      </w:r>
      <w:proofErr w:type="spellEnd"/>
      <w:r w:rsidRPr="00CC0C34">
        <w:rPr>
          <w:rFonts w:ascii="Times New Roman" w:hAnsi="Times New Roman" w:cs="Times New Roman"/>
          <w:sz w:val="24"/>
          <w:szCs w:val="24"/>
        </w:rPr>
        <w:t xml:space="preserve"> ja esitab </w:t>
      </w:r>
      <w:proofErr w:type="spellStart"/>
      <w:r w:rsidRPr="00CC0C34">
        <w:rPr>
          <w:rFonts w:ascii="Times New Roman" w:hAnsi="Times New Roman" w:cs="Times New Roman"/>
          <w:sz w:val="24"/>
          <w:szCs w:val="24"/>
        </w:rPr>
        <w:t>EHR-i</w:t>
      </w:r>
      <w:proofErr w:type="spellEnd"/>
      <w:r w:rsidRPr="00CC0C34">
        <w:rPr>
          <w:rFonts w:ascii="Times New Roman" w:hAnsi="Times New Roman" w:cs="Times New Roman"/>
          <w:sz w:val="24"/>
          <w:szCs w:val="24"/>
        </w:rPr>
        <w:t>.</w:t>
      </w:r>
    </w:p>
    <w:p w:rsidR="00CC0C34" w:rsidRPr="00CC0C34" w:rsidRDefault="00CC0C34" w:rsidP="00163E67">
      <w:pPr>
        <w:spacing w:after="20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C0C34">
        <w:rPr>
          <w:rFonts w:ascii="Times New Roman" w:hAnsi="Times New Roman" w:cs="Times New Roman"/>
          <w:sz w:val="24"/>
          <w:szCs w:val="24"/>
        </w:rPr>
        <w:t>Nõuded ehitusloa taotlemiseks esitatavale ehitusprojektile on järgmised:</w:t>
      </w:r>
    </w:p>
    <w:p w:rsidR="00CC0C34" w:rsidRDefault="00CC0C34" w:rsidP="00163E67">
      <w:pPr>
        <w:pStyle w:val="Loendilik"/>
        <w:numPr>
          <w:ilvl w:val="0"/>
          <w:numId w:val="2"/>
        </w:numPr>
        <w:spacing w:before="100" w:beforeAutospacing="1" w:after="100" w:afterAutospacing="1" w:line="240" w:lineRule="auto"/>
        <w:jc w:val="both"/>
      </w:pPr>
      <w:r>
        <w:lastRenderedPageBreak/>
        <w:t>E</w:t>
      </w:r>
      <w:r w:rsidRPr="005E43F9">
        <w:t>hitusprojekt peab sisaldama ehitisregistrile esitatavaid ehitise tehnilisi andmeid</w:t>
      </w:r>
      <w:r>
        <w:t>;</w:t>
      </w:r>
    </w:p>
    <w:p w:rsidR="00CC0C34" w:rsidRDefault="00CC0C34" w:rsidP="00163E67">
      <w:pPr>
        <w:pStyle w:val="Loendilik"/>
        <w:numPr>
          <w:ilvl w:val="0"/>
          <w:numId w:val="2"/>
        </w:numPr>
        <w:spacing w:before="100" w:beforeAutospacing="1" w:after="100" w:afterAutospacing="1" w:line="240" w:lineRule="auto"/>
        <w:jc w:val="both"/>
      </w:pPr>
      <w:r w:rsidRPr="005E43F9">
        <w:t xml:space="preserve">Ehitusprojekt esitatakse paberkandjal </w:t>
      </w:r>
      <w:r>
        <w:t>ühes</w:t>
      </w:r>
      <w:r w:rsidRPr="005E43F9">
        <w:t xml:space="preserve"> eksemplaris </w:t>
      </w:r>
      <w:r>
        <w:t>ja ühes eksemplaris digitaalselt;</w:t>
      </w:r>
    </w:p>
    <w:p w:rsidR="00CC0C34" w:rsidRDefault="00CC0C34" w:rsidP="00163E67">
      <w:pPr>
        <w:pStyle w:val="Loendilik"/>
        <w:numPr>
          <w:ilvl w:val="0"/>
          <w:numId w:val="2"/>
        </w:numPr>
        <w:spacing w:before="100" w:beforeAutospacing="1" w:after="100" w:afterAutospacing="1" w:line="240" w:lineRule="auto"/>
        <w:jc w:val="both"/>
      </w:pPr>
      <w:r>
        <w:t>E</w:t>
      </w:r>
      <w:r w:rsidRPr="005E43F9">
        <w:t>hitusprojekti digitaalsel esitamisel juhindutakse täiendavalt majandus- ja kommunikatsiooniministeerium</w:t>
      </w:r>
      <w:r>
        <w:t>i veebilehel avaldatud juhisest (</w:t>
      </w:r>
      <w:hyperlink r:id="rId6" w:history="1">
        <w:r w:rsidRPr="00E423D2">
          <w:rPr>
            <w:rStyle w:val="Hperlink"/>
          </w:rPr>
          <w:t>https://www.mkm.ee/sites/default/files/juhend_-_ehitusprojekti_digivormistamine_ehitusloa_taotlemisel_10.02.2015.pdf</w:t>
        </w:r>
      </w:hyperlink>
      <w:r>
        <w:t>) ja selle lisadest Lisa 1, Lisa 2, Lisa 3 ja Lisa 4. (</w:t>
      </w:r>
      <w:hyperlink r:id="rId7" w:history="1">
        <w:r w:rsidRPr="00E423D2">
          <w:rPr>
            <w:rStyle w:val="Hperlink"/>
          </w:rPr>
          <w:t>https://www.mkm.ee/et/lepingute-koostamise-juhendid-ja-naidised</w:t>
        </w:r>
      </w:hyperlink>
      <w:r>
        <w:t>)</w:t>
      </w:r>
    </w:p>
    <w:p w:rsidR="00CC0C34" w:rsidRPr="00CC0C34" w:rsidRDefault="00CC0C34" w:rsidP="00163E67">
      <w:pPr>
        <w:spacing w:after="20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C0C34">
        <w:rPr>
          <w:rFonts w:ascii="Times New Roman" w:hAnsi="Times New Roman" w:cs="Times New Roman"/>
          <w:sz w:val="24"/>
          <w:szCs w:val="24"/>
        </w:rPr>
        <w:t>Detailsemad nõuded ehitusloa taotlemisel esitatava eelprojekti kohta on toodud majandus ja taristuministri 17.07.2015 määruses nr 97 peatükis 3 (</w:t>
      </w:r>
      <w:hyperlink r:id="rId8" w:anchor="para13" w:history="1">
        <w:r w:rsidRPr="00CC0C34">
          <w:rPr>
            <w:rStyle w:val="Hperlink"/>
            <w:rFonts w:ascii="Times New Roman" w:hAnsi="Times New Roman" w:cs="Times New Roman"/>
            <w:sz w:val="24"/>
            <w:szCs w:val="24"/>
          </w:rPr>
          <w:t>https://www.riigiteataja.ee/akt/118072015007#para13</w:t>
        </w:r>
      </w:hyperlink>
      <w:r w:rsidRPr="00CC0C34">
        <w:rPr>
          <w:rFonts w:ascii="Times New Roman" w:hAnsi="Times New Roman" w:cs="Times New Roman"/>
          <w:sz w:val="24"/>
          <w:szCs w:val="24"/>
        </w:rPr>
        <w:t xml:space="preserve">) </w:t>
      </w:r>
    </w:p>
    <w:p w:rsidR="00CC0C34" w:rsidRDefault="00CC0C34" w:rsidP="00163E67">
      <w:pPr>
        <w:pStyle w:val="Normaallaadveeb"/>
        <w:jc w:val="both"/>
      </w:pPr>
      <w:r>
        <w:t>Üldised nõuded põhiprojektile:</w:t>
      </w:r>
      <w:r w:rsidRPr="005E43F9">
        <w:t xml:space="preserve"> </w:t>
      </w:r>
    </w:p>
    <w:p w:rsidR="00CC0C34" w:rsidRPr="00DA6577" w:rsidRDefault="00CC0C34" w:rsidP="00163E67">
      <w:pPr>
        <w:pStyle w:val="Loendilik"/>
        <w:numPr>
          <w:ilvl w:val="0"/>
          <w:numId w:val="3"/>
        </w:numPr>
        <w:spacing w:before="100" w:beforeAutospacing="1" w:after="100" w:afterAutospacing="1" w:line="240" w:lineRule="auto"/>
        <w:jc w:val="both"/>
      </w:pPr>
      <w:r w:rsidRPr="00DA6577">
        <w:t>Põhiprojekt on ehitusprojekti staadium, milles esitatakse ehitise arhitektuurilahenduste ja insener-tehniliste lahenduste ning kvaliteedi kirjeldus täpsusega, mis võimaldab määrata ehitise eelarvelist maksumust, korraldada ehitushanget ja koostada ehitamiseks hinnapakkumust.</w:t>
      </w:r>
    </w:p>
    <w:p w:rsidR="00CC0C34" w:rsidRPr="00DA6577" w:rsidRDefault="00CC0C34" w:rsidP="00163E67">
      <w:pPr>
        <w:pStyle w:val="Loendilik"/>
        <w:numPr>
          <w:ilvl w:val="0"/>
          <w:numId w:val="3"/>
        </w:numPr>
        <w:spacing w:before="100" w:beforeAutospacing="1" w:after="100" w:afterAutospacing="1" w:line="240" w:lineRule="auto"/>
        <w:jc w:val="both"/>
      </w:pPr>
      <w:bookmarkStart w:id="0" w:name="para9lg2"/>
      <w:r w:rsidRPr="00DA6577">
        <w:t> </w:t>
      </w:r>
      <w:bookmarkEnd w:id="0"/>
      <w:r w:rsidRPr="00DA6577">
        <w:t>Põhiprojekti koostamise lä</w:t>
      </w:r>
      <w:r>
        <w:t>htealuseks on eelprojekt</w:t>
      </w:r>
      <w:r w:rsidRPr="00DA6577">
        <w:t>.</w:t>
      </w:r>
    </w:p>
    <w:p w:rsidR="00CC0C34" w:rsidRPr="00DA6577" w:rsidRDefault="00CC0C34" w:rsidP="00163E67">
      <w:pPr>
        <w:pStyle w:val="Loendilik"/>
        <w:numPr>
          <w:ilvl w:val="0"/>
          <w:numId w:val="3"/>
        </w:numPr>
        <w:spacing w:before="100" w:beforeAutospacing="1" w:after="100" w:afterAutospacing="1" w:line="240" w:lineRule="auto"/>
        <w:jc w:val="both"/>
      </w:pPr>
      <w:bookmarkStart w:id="1" w:name="para9lg3"/>
      <w:r w:rsidRPr="00DA6577">
        <w:t> </w:t>
      </w:r>
      <w:bookmarkEnd w:id="1"/>
      <w:r w:rsidRPr="00DA6577">
        <w:t>Põhiprojekti staadiumis arendatakse edasi eelprojekti staadiumis välja valitud lahendusi ja töötatakse välja ehitise põhilahendused selliselt, et ehitusprojekti osad oleksid omavahelises kooskõlas ja süsteemselt seotud.</w:t>
      </w:r>
    </w:p>
    <w:p w:rsidR="00CC0C34" w:rsidRPr="00DA6577" w:rsidRDefault="00CC0C34" w:rsidP="00163E67">
      <w:pPr>
        <w:pStyle w:val="Loendilik"/>
        <w:numPr>
          <w:ilvl w:val="0"/>
          <w:numId w:val="3"/>
        </w:numPr>
        <w:spacing w:before="100" w:beforeAutospacing="1" w:after="100" w:afterAutospacing="1" w:line="240" w:lineRule="auto"/>
        <w:jc w:val="both"/>
      </w:pPr>
      <w:r w:rsidRPr="00DA6577">
        <w:t>Põhiprojektis esitatakse arhitektuurilahendused ja insener-tehnilised lahendused ning kõik olulised tehnilised nõuded ehitustootele, -materjalile ja -seadmele, ehitisele ja selle osadele. Esitatud lahendused peavad olema kontrollitud ja omavahel kooskõlas.</w:t>
      </w:r>
    </w:p>
    <w:p w:rsidR="00CC0C34" w:rsidRPr="00DA6577" w:rsidRDefault="00CC0C34" w:rsidP="00163E67">
      <w:pPr>
        <w:pStyle w:val="Loendilik"/>
        <w:numPr>
          <w:ilvl w:val="0"/>
          <w:numId w:val="3"/>
        </w:numPr>
        <w:spacing w:before="100" w:beforeAutospacing="1" w:after="100" w:afterAutospacing="1" w:line="240" w:lineRule="auto"/>
        <w:jc w:val="both"/>
      </w:pPr>
      <w:r w:rsidRPr="00DA6577">
        <w:t>Põhiprojekt sisaldab kasutatava ehitustoote, -materjali ja -seadme ja tehnilisi näitajaid ja nendele esitatavaid nõudeid. Ehitustoote, -materjali ja -seadme tootjat või valmistajat üldjuhul ei nimetata.</w:t>
      </w:r>
    </w:p>
    <w:p w:rsidR="00CC0C34" w:rsidRPr="00DA6577" w:rsidRDefault="00CC0C34" w:rsidP="00163E67">
      <w:pPr>
        <w:pStyle w:val="Loendilik"/>
        <w:numPr>
          <w:ilvl w:val="0"/>
          <w:numId w:val="3"/>
        </w:numPr>
        <w:spacing w:before="100" w:beforeAutospacing="1" w:after="100" w:afterAutospacing="1" w:line="240" w:lineRule="auto"/>
        <w:jc w:val="both"/>
      </w:pPr>
      <w:r w:rsidRPr="00DA6577">
        <w:t>Põhiprojektis sisalduv ehitise oluliste arhitektuurilahenduste ja tehniliste parameetrite kirjeldus esitatakse jooniste ja tehniliste kirjelduste kogumina sellisel tasemel, mis annab selged ja üheselt mõistetavad tehnilised lahendused.</w:t>
      </w:r>
    </w:p>
    <w:p w:rsidR="00CC0C34" w:rsidRDefault="00CC0C34" w:rsidP="00163E67">
      <w:pPr>
        <w:pStyle w:val="Loendilik"/>
        <w:numPr>
          <w:ilvl w:val="0"/>
          <w:numId w:val="3"/>
        </w:numPr>
        <w:spacing w:before="100" w:beforeAutospacing="1" w:after="100" w:afterAutospacing="1" w:line="240" w:lineRule="auto"/>
        <w:jc w:val="both"/>
      </w:pPr>
      <w:r w:rsidRPr="00DA6577">
        <w:t>Asjakohasel juhul kajastatakse ehitise osadele või ehitises kasutatavatele ehitustoote, -materjali ja -seadme kasutusele ja hooldusele esitatavad üldnõuded põhiprojekti seletuskirjas või kasutus- ja hooldusjuhendis.</w:t>
      </w:r>
    </w:p>
    <w:p w:rsidR="00CC0C34" w:rsidRPr="00DA6577" w:rsidRDefault="00CC0C34" w:rsidP="00163E67">
      <w:pPr>
        <w:pStyle w:val="Loendilik"/>
        <w:numPr>
          <w:ilvl w:val="0"/>
          <w:numId w:val="3"/>
        </w:numPr>
        <w:spacing w:before="100" w:beforeAutospacing="1" w:after="100" w:afterAutospacing="1" w:line="240" w:lineRule="auto"/>
        <w:jc w:val="both"/>
      </w:pPr>
      <w:r>
        <w:t>Põhi</w:t>
      </w:r>
      <w:r w:rsidRPr="00DA6577">
        <w:t>projekti koosseisus olev asendiplaan, tehnovõrkude ja -rajatiste, teede, platside, logistika, haljastuse ja väikevormide lahendus peab olema esitatud nii plaaniliselt kui ka kõrguslikult ja seotult geodeetilise süsteemiga.</w:t>
      </w:r>
    </w:p>
    <w:p w:rsidR="00CC0C34" w:rsidRPr="00DA6577" w:rsidRDefault="00CC0C34" w:rsidP="00163E67">
      <w:pPr>
        <w:pStyle w:val="Loendilik"/>
        <w:numPr>
          <w:ilvl w:val="0"/>
          <w:numId w:val="3"/>
        </w:numPr>
        <w:spacing w:before="100" w:beforeAutospacing="1" w:after="100" w:afterAutospacing="1" w:line="240" w:lineRule="auto"/>
        <w:jc w:val="both"/>
      </w:pPr>
      <w:r w:rsidRPr="00DA6577">
        <w:t>Esitatud tehnosüsteemide lahendused ja nende paiknemine peavad olema võrreldud ja omavahel sobima selliselt, et nende väljaehitamine ja toimimine ei segaks üksteist ja võimaldaks teha nende hooldust ja remonti.</w:t>
      </w:r>
    </w:p>
    <w:p w:rsidR="00CC0C34" w:rsidRDefault="00CC0C34" w:rsidP="00163E67">
      <w:pPr>
        <w:pStyle w:val="Loendilik"/>
        <w:numPr>
          <w:ilvl w:val="0"/>
          <w:numId w:val="3"/>
        </w:numPr>
        <w:spacing w:before="100" w:beforeAutospacing="1" w:after="100" w:afterAutospacing="1" w:line="240" w:lineRule="auto"/>
        <w:jc w:val="both"/>
      </w:pPr>
      <w:r>
        <w:t>Joonised peavad olema loetavad ja kõigile arusaadavad ka mustvalge väljatrükina.</w:t>
      </w:r>
    </w:p>
    <w:p w:rsidR="00CC0C34" w:rsidRPr="00CC0C34" w:rsidRDefault="00CC0C34" w:rsidP="00163E67">
      <w:pPr>
        <w:spacing w:after="200" w:line="276" w:lineRule="auto"/>
        <w:ind w:left="360"/>
        <w:jc w:val="both"/>
        <w:rPr>
          <w:rFonts w:ascii="Times New Roman" w:hAnsi="Times New Roman" w:cs="Times New Roman"/>
          <w:sz w:val="24"/>
          <w:szCs w:val="24"/>
        </w:rPr>
      </w:pPr>
      <w:r w:rsidRPr="00CC0C34">
        <w:rPr>
          <w:rFonts w:ascii="Times New Roman" w:hAnsi="Times New Roman" w:cs="Times New Roman"/>
          <w:sz w:val="24"/>
          <w:szCs w:val="24"/>
        </w:rPr>
        <w:t>Iga viidet, mille hankija teeb tehnilises kirjelduses mõnele tootele või tehnoloogiale, täiendatakse märkega „või sellega samaväärne”.</w:t>
      </w:r>
    </w:p>
    <w:p w:rsidR="00CC0C34" w:rsidRDefault="00CC0C34" w:rsidP="00163E67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4C6D8C" w:rsidRDefault="004C6D8C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:rsidR="000365FF" w:rsidRDefault="0036266B" w:rsidP="00163E67">
      <w:pPr>
        <w:jc w:val="both"/>
        <w:rPr>
          <w:rFonts w:ascii="Times New Roman" w:hAnsi="Times New Roman" w:cs="Times New Roman"/>
          <w:sz w:val="24"/>
          <w:szCs w:val="24"/>
        </w:rPr>
      </w:pPr>
      <w:bookmarkStart w:id="2" w:name="_GoBack"/>
      <w:bookmarkEnd w:id="2"/>
      <w:r>
        <w:rPr>
          <w:rFonts w:ascii="Times New Roman" w:hAnsi="Times New Roman" w:cs="Times New Roman"/>
          <w:sz w:val="24"/>
          <w:szCs w:val="24"/>
        </w:rPr>
        <w:lastRenderedPageBreak/>
        <w:t>Fotod</w:t>
      </w:r>
    </w:p>
    <w:p w:rsidR="000365FF" w:rsidRDefault="0036266B" w:rsidP="00163E67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et-EE"/>
        </w:rPr>
        <w:drawing>
          <wp:inline distT="0" distB="0" distL="0" distR="0">
            <wp:extent cx="5760720" cy="4320540"/>
            <wp:effectExtent l="0" t="0" r="0" b="3810"/>
            <wp:docPr id="1" name="Pilt 1" descr="Pilt, millel on kujutatud rohi, taevas, puu, väljas&#10;&#10;Kirjeldus on genereeritud automaatsel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G_20190711_113409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6266B" w:rsidRPr="00CC0C34" w:rsidRDefault="0036266B" w:rsidP="00163E67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et-EE"/>
        </w:rPr>
        <w:lastRenderedPageBreak/>
        <w:drawing>
          <wp:inline distT="0" distB="0" distL="0" distR="0">
            <wp:extent cx="5760720" cy="4320540"/>
            <wp:effectExtent l="0" t="0" r="0" b="3810"/>
            <wp:docPr id="2" name="Pilt 2" descr="Pilt, millel on kujutatud puu, taevas, rohi, väljas&#10;&#10;Kirjeldus on genereeritud automaatsel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G_20190711_113143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36266B" w:rsidRPr="00CC0C34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BA"/>
    <w:family w:val="swiss"/>
    <w:pitch w:val="variable"/>
    <w:sig w:usb0="E0002AFF" w:usb1="C000247B" w:usb2="00000009" w:usb3="00000000" w:csb0="000001FF" w:csb1="00000000"/>
  </w:font>
  <w:font w:name="CIDFont+F2">
    <w:altName w:val="Yu Gothic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Calibri Light">
    <w:panose1 w:val="020F0302020204030204"/>
    <w:charset w:val="BA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BE21329"/>
    <w:multiLevelType w:val="hybridMultilevel"/>
    <w:tmpl w:val="DA544926"/>
    <w:lvl w:ilvl="0" w:tplc="042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4CA5F4E"/>
    <w:multiLevelType w:val="hybridMultilevel"/>
    <w:tmpl w:val="22F21BDC"/>
    <w:lvl w:ilvl="0" w:tplc="20A82460">
      <w:start w:val="1"/>
      <w:numFmt w:val="decimal"/>
      <w:lvlText w:val="%1."/>
      <w:lvlJc w:val="left"/>
      <w:pPr>
        <w:ind w:left="720" w:hanging="360"/>
      </w:pPr>
      <w:rPr>
        <w:rFonts w:ascii="Times New Roman" w:eastAsia="Times New Roman" w:hAnsi="Times New Roman" w:cs="Times New Roman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5E2A3C58"/>
    <w:multiLevelType w:val="hybridMultilevel"/>
    <w:tmpl w:val="22A0AEBE"/>
    <w:lvl w:ilvl="0" w:tplc="042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055C6"/>
    <w:rsid w:val="000365FF"/>
    <w:rsid w:val="00086F64"/>
    <w:rsid w:val="00163E67"/>
    <w:rsid w:val="002367A1"/>
    <w:rsid w:val="0036266B"/>
    <w:rsid w:val="004C6D8C"/>
    <w:rsid w:val="006F7FF9"/>
    <w:rsid w:val="0076206A"/>
    <w:rsid w:val="00A078F1"/>
    <w:rsid w:val="00CC0C34"/>
    <w:rsid w:val="00D055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448429F"/>
  <w15:chartTrackingRefBased/>
  <w15:docId w15:val="{1C8EB961-BE3B-4401-980C-4868E0764CB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t-E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allaad">
    <w:name w:val="Normal"/>
    <w:qFormat/>
  </w:style>
  <w:style w:type="character" w:default="1" w:styleId="Liguvaikefont">
    <w:name w:val="Default Paragraph Font"/>
    <w:uiPriority w:val="1"/>
    <w:semiHidden/>
    <w:unhideWhenUsed/>
  </w:style>
  <w:style w:type="table" w:default="1" w:styleId="Normaal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oendita">
    <w:name w:val="No List"/>
    <w:uiPriority w:val="99"/>
    <w:semiHidden/>
    <w:unhideWhenUsed/>
  </w:style>
  <w:style w:type="paragraph" w:styleId="Loendilik">
    <w:name w:val="List Paragraph"/>
    <w:basedOn w:val="Normaallaad"/>
    <w:uiPriority w:val="34"/>
    <w:qFormat/>
    <w:rsid w:val="00CC0C34"/>
    <w:pPr>
      <w:spacing w:before="120" w:after="120" w:line="36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  <w:lang w:eastAsia="et-EE"/>
    </w:rPr>
  </w:style>
  <w:style w:type="character" w:styleId="Hperlink">
    <w:name w:val="Hyperlink"/>
    <w:basedOn w:val="Liguvaikefont"/>
    <w:uiPriority w:val="99"/>
    <w:unhideWhenUsed/>
    <w:rsid w:val="00CC0C34"/>
    <w:rPr>
      <w:color w:val="0563C1" w:themeColor="hyperlink"/>
      <w:u w:val="single"/>
    </w:rPr>
  </w:style>
  <w:style w:type="paragraph" w:styleId="Normaallaadveeb">
    <w:name w:val="Normal (Web)"/>
    <w:basedOn w:val="Normaallaad"/>
    <w:uiPriority w:val="99"/>
    <w:unhideWhenUsed/>
    <w:rsid w:val="00CC0C3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t-E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riigiteataja.ee/akt/118072015007" TargetMode="External"/><Relationship Id="rId3" Type="http://schemas.openxmlformats.org/officeDocument/2006/relationships/settings" Target="settings.xml"/><Relationship Id="rId7" Type="http://schemas.openxmlformats.org/officeDocument/2006/relationships/hyperlink" Target="https://www.mkm.ee/et/lepingute-koostamise-juhendid-ja-naidised" TargetMode="Externa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https://www.mkm.ee/sites/default/files/juhend_-_ehitusprojekti_digivormistamine_ehitusloa_taotlemisel_10.02.2015.pdf" TargetMode="External"/><Relationship Id="rId11" Type="http://schemas.openxmlformats.org/officeDocument/2006/relationships/fontTable" Target="fontTable.xml"/><Relationship Id="rId5" Type="http://schemas.openxmlformats.org/officeDocument/2006/relationships/hyperlink" Target="https://www.riigiteataja.ee/akt/119042016003" TargetMode="External"/><Relationship Id="rId10" Type="http://schemas.openxmlformats.org/officeDocument/2006/relationships/image" Target="media/image2.jpeg"/><Relationship Id="rId4" Type="http://schemas.openxmlformats.org/officeDocument/2006/relationships/webSettings" Target="webSettings.xml"/><Relationship Id="rId9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'i kujundu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789</Words>
  <Characters>4578</Characters>
  <Application>Microsoft Office Word</Application>
  <DocSecurity>0</DocSecurity>
  <Lines>38</Lines>
  <Paragraphs>10</Paragraphs>
  <ScaleCrop>false</ScaleCrop>
  <HeadingPairs>
    <vt:vector size="2" baseType="variant">
      <vt:variant>
        <vt:lpstr>Pealkiri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5357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Raina Jeeberg</dc:creator>
  <cp:keywords/>
  <dc:description/>
  <cp:lastModifiedBy>Raina Jeeberg</cp:lastModifiedBy>
  <cp:revision>4</cp:revision>
  <dcterms:created xsi:type="dcterms:W3CDTF">2019-07-11T11:02:00Z</dcterms:created>
  <dcterms:modified xsi:type="dcterms:W3CDTF">2019-07-11T11:27:00Z</dcterms:modified>
</cp:coreProperties>
</file>